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9D237" w14:textId="6B0908E9" w:rsidR="00DB000F" w:rsidRPr="00732395" w:rsidRDefault="00E72C5D" w:rsidP="00732395">
      <w:pPr>
        <w:jc w:val="center"/>
        <w:rPr>
          <w:rFonts w:ascii="Serca" w:hAnsi="Serca"/>
          <w:b/>
          <w:bCs/>
          <w:lang w:val="en-US"/>
        </w:rPr>
      </w:pPr>
      <w:r w:rsidRPr="00732395">
        <w:rPr>
          <w:rFonts w:ascii="Serca" w:hAnsi="Serca"/>
          <w:b/>
          <w:bCs/>
          <w:lang w:val="en-US"/>
        </w:rPr>
        <w:t xml:space="preserve">Uji Capaian Pembelajaran Semester </w:t>
      </w:r>
      <w:r w:rsidR="00B77B82">
        <w:rPr>
          <w:rFonts w:ascii="Serca" w:hAnsi="Serca"/>
          <w:b/>
          <w:bCs/>
          <w:lang w:val="en-US"/>
        </w:rPr>
        <w:t>2</w:t>
      </w:r>
    </w:p>
    <w:p w14:paraId="435761E5" w14:textId="130AD07F" w:rsidR="00DB000F" w:rsidRDefault="00DB000F">
      <w:pPr>
        <w:rPr>
          <w:rFonts w:ascii="Serca" w:hAnsi="Serca"/>
          <w:b/>
          <w:bCs/>
          <w:shd w:val="clear" w:color="auto" w:fill="FF9661"/>
          <w:lang w:val="en-US"/>
        </w:rPr>
      </w:pPr>
      <w:r w:rsidRPr="00411C0F">
        <w:rPr>
          <w:rFonts w:ascii="Serca" w:hAnsi="Serca"/>
          <w:b/>
          <w:bCs/>
          <w:shd w:val="clear" w:color="auto" w:fill="FF9661"/>
          <w:lang w:val="en-US"/>
        </w:rPr>
        <w:t>A.</w:t>
      </w:r>
      <w:r w:rsidR="00411C0F" w:rsidRPr="00411C0F">
        <w:rPr>
          <w:rFonts w:ascii="Serca" w:hAnsi="Serca"/>
          <w:b/>
          <w:bCs/>
          <w:shd w:val="clear" w:color="auto" w:fill="FF9661"/>
          <w:lang w:val="en-US"/>
        </w:rPr>
        <w:t xml:space="preserve"> Pilihan Ganda</w:t>
      </w:r>
    </w:p>
    <w:p w14:paraId="20ED4D7D" w14:textId="77777777" w:rsidR="00411C0F" w:rsidRPr="00411C0F" w:rsidRDefault="00411C0F">
      <w:pPr>
        <w:rPr>
          <w:rFonts w:ascii="Serca" w:hAnsi="Serca"/>
          <w:b/>
          <w:bCs/>
          <w:shd w:val="clear" w:color="auto" w:fill="FF9661"/>
          <w:lang w:val="en-US"/>
        </w:rPr>
      </w:pPr>
    </w:p>
    <w:p w14:paraId="6116A168" w14:textId="5C9F0FF9" w:rsidR="00DB000F" w:rsidRPr="0085726C" w:rsidRDefault="0085726C" w:rsidP="00DB000F">
      <w:pPr>
        <w:pStyle w:val="ListParagraph"/>
        <w:numPr>
          <w:ilvl w:val="0"/>
          <w:numId w:val="2"/>
        </w:numPr>
        <w:ind w:left="284" w:hanging="284"/>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9B385D">
        <w:rPr>
          <w:rFonts w:ascii="Serca" w:hAnsi="Serca"/>
          <w:lang w:val="en-US"/>
        </w:rPr>
        <w:t>D</w:t>
      </w:r>
    </w:p>
    <w:p w14:paraId="232ECE08" w14:textId="28BF40DD" w:rsidR="00DB000F" w:rsidRDefault="00DB000F" w:rsidP="00BE3628">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BE3628">
        <w:rPr>
          <w:rFonts w:ascii="Serca" w:hAnsi="Serca"/>
          <w:lang w:val="en-US"/>
        </w:rPr>
        <w:t>Terjemah dari ayat tersebut, yaitu:</w:t>
      </w:r>
    </w:p>
    <w:p w14:paraId="4C2817E8" w14:textId="0A80465C" w:rsidR="00BE3628" w:rsidRPr="00A9679B" w:rsidRDefault="00BE3628" w:rsidP="00BE3628">
      <w:pPr>
        <w:jc w:val="both"/>
        <w:rPr>
          <w:rFonts w:ascii="Serca" w:hAnsi="Serca"/>
          <w:lang w:val="en-US"/>
        </w:rPr>
      </w:pPr>
      <w:r>
        <w:rPr>
          <w:rFonts w:ascii="Serca" w:hAnsi="Serca"/>
          <w:i/>
          <w:iCs/>
          <w:lang w:val="en-US"/>
        </w:rPr>
        <w:t>“Janganlah kamu mendekati zina. Sesungguhnya (zina) itu adalah perbuata</w:t>
      </w:r>
      <w:r w:rsidR="00AF0956">
        <w:rPr>
          <w:rFonts w:ascii="Serca" w:hAnsi="Serca"/>
          <w:i/>
          <w:iCs/>
          <w:lang w:val="en-US"/>
        </w:rPr>
        <w:t>n</w:t>
      </w:r>
      <w:r>
        <w:rPr>
          <w:rFonts w:ascii="Serca" w:hAnsi="Serca"/>
          <w:i/>
          <w:iCs/>
          <w:lang w:val="en-US"/>
        </w:rPr>
        <w:t xml:space="preserve"> keji dan jalan buruk.</w:t>
      </w:r>
      <w:r w:rsidR="00D954F0">
        <w:rPr>
          <w:rFonts w:ascii="Serca" w:hAnsi="Serca"/>
          <w:i/>
          <w:iCs/>
          <w:lang w:val="en-US"/>
        </w:rPr>
        <w:t>”</w:t>
      </w:r>
      <w:r w:rsidR="00A9679B">
        <w:rPr>
          <w:rFonts w:ascii="Serca" w:hAnsi="Serca"/>
          <w:i/>
          <w:iCs/>
          <w:lang w:val="en-US"/>
        </w:rPr>
        <w:t xml:space="preserve"> </w:t>
      </w:r>
      <w:r w:rsidR="00A9679B">
        <w:rPr>
          <w:rFonts w:ascii="Serca" w:hAnsi="Serca"/>
          <w:lang w:val="en-US"/>
        </w:rPr>
        <w:t>(Q.S. Al-Isrā’/17: 32)</w:t>
      </w:r>
    </w:p>
    <w:p w14:paraId="43363C79" w14:textId="610F3DBD" w:rsidR="00D954F0" w:rsidRPr="00D954F0" w:rsidRDefault="00D954F0" w:rsidP="00BE3628">
      <w:pPr>
        <w:jc w:val="both"/>
        <w:rPr>
          <w:rFonts w:ascii="Serca" w:hAnsi="Serca"/>
          <w:lang w:val="en-US"/>
        </w:rPr>
      </w:pPr>
      <w:r>
        <w:rPr>
          <w:rFonts w:ascii="Serca" w:hAnsi="Serca"/>
          <w:lang w:val="en-US"/>
        </w:rPr>
        <w:t>Dengan demikian, maksud dari ayat tersebut adalah larangan untuk mendekati sesuatu yang memiliki potensi untuk melakukan zina.</w:t>
      </w:r>
    </w:p>
    <w:p w14:paraId="147EC09A" w14:textId="0E1E03FE" w:rsidR="00DB000F" w:rsidRDefault="0085726C" w:rsidP="00DB000F">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9B385D">
        <w:rPr>
          <w:rFonts w:ascii="Serca" w:hAnsi="Serca"/>
          <w:b/>
          <w:bCs/>
          <w:lang w:val="en-US"/>
        </w:rPr>
        <w:t xml:space="preserve"> </w:t>
      </w:r>
      <w:r w:rsidR="009B385D">
        <w:rPr>
          <w:rFonts w:ascii="Serca" w:hAnsi="Serca"/>
          <w:lang w:val="en-US"/>
        </w:rPr>
        <w:t>A</w:t>
      </w:r>
    </w:p>
    <w:p w14:paraId="263AADEE" w14:textId="77777777" w:rsidR="007F48DD" w:rsidRPr="007F48DD" w:rsidRDefault="007F48DD" w:rsidP="007F48DD">
      <w:pPr>
        <w:jc w:val="both"/>
        <w:rPr>
          <w:rFonts w:ascii="Serca" w:hAnsi="Serca"/>
          <w:lang w:val="en-US"/>
        </w:rPr>
      </w:pPr>
      <w:r w:rsidRPr="007F48DD">
        <w:rPr>
          <w:rFonts w:ascii="Serca" w:hAnsi="Serca"/>
          <w:b/>
          <w:bCs/>
          <w:lang w:val="en-US"/>
        </w:rPr>
        <w:t>Pembahasan</w:t>
      </w:r>
      <w:r w:rsidRPr="007F48DD">
        <w:rPr>
          <w:rFonts w:ascii="Serca" w:hAnsi="Serca"/>
          <w:b/>
          <w:bCs/>
          <w:lang w:val="en-US"/>
        </w:rPr>
        <w:tab/>
        <w:t xml:space="preserve">: </w:t>
      </w:r>
      <w:r w:rsidRPr="007F48DD">
        <w:rPr>
          <w:rFonts w:ascii="Serca" w:hAnsi="Serca"/>
          <w:lang w:val="en-US"/>
        </w:rPr>
        <w:t>Firman Allah tersebut berisi tentang larangan untuk mendekati zina. Salah satu faktor yang mendekatkan diri pada zina adalah teman bergaul. Oleh karena itu, dalam bergaul kita perlu memilah teman yang berperilaku baik dan tidak senang menentang aturan Allah Swt. Menjaga diri dari perilaku zina juga dapat dilakukan dengan menjaga pandangan di hadapan lain jenis yang bukan mahram, menarik maupun tidak, dan tidak menjalin hubungan khusus dengan lain jenis selain dengan pernikahan. Meski demikian, kita dapat tetap berinteraksi dengan lain jenis dalam kondisi tertentu, seperti saat berjual beli atau dalam belajar dengan memperhatikan batasan tertentu.</w:t>
      </w:r>
    </w:p>
    <w:p w14:paraId="308BD535" w14:textId="77777777" w:rsidR="007F48DD" w:rsidRDefault="007F48DD" w:rsidP="007F48DD">
      <w:pPr>
        <w:pStyle w:val="ListParagraph"/>
        <w:ind w:left="284"/>
        <w:rPr>
          <w:rFonts w:ascii="Serca" w:hAnsi="Serca"/>
          <w:lang w:val="en-US"/>
        </w:rPr>
      </w:pPr>
    </w:p>
    <w:p w14:paraId="6296EA6A" w14:textId="1CF2150B" w:rsidR="007F48DD" w:rsidRPr="007F48DD" w:rsidRDefault="007F48DD" w:rsidP="007F48DD">
      <w:pPr>
        <w:pStyle w:val="ListParagraph"/>
        <w:numPr>
          <w:ilvl w:val="0"/>
          <w:numId w:val="2"/>
        </w:numPr>
        <w:ind w:left="284" w:hanging="284"/>
        <w:jc w:val="both"/>
        <w:rPr>
          <w:rFonts w:ascii="Serca" w:hAnsi="Serca"/>
          <w:lang w:val="en-US"/>
        </w:rPr>
      </w:pPr>
      <w:r w:rsidRPr="007F48DD">
        <w:rPr>
          <w:rFonts w:ascii="Serca" w:hAnsi="Serca"/>
          <w:b/>
          <w:bCs/>
          <w:lang w:val="en-US"/>
        </w:rPr>
        <w:t>Jawaban</w:t>
      </w:r>
      <w:r w:rsidRPr="007F48DD">
        <w:rPr>
          <w:rFonts w:ascii="Serca" w:hAnsi="Serca"/>
          <w:b/>
          <w:bCs/>
          <w:lang w:val="en-US"/>
        </w:rPr>
        <w:tab/>
        <w:t>:</w:t>
      </w:r>
      <w:r w:rsidRPr="007F48DD">
        <w:rPr>
          <w:rFonts w:ascii="Serca" w:hAnsi="Serca"/>
          <w:lang w:val="en-US"/>
        </w:rPr>
        <w:t xml:space="preserve"> E</w:t>
      </w:r>
    </w:p>
    <w:p w14:paraId="6EF1AA22" w14:textId="1FACEBED" w:rsidR="00DB000F" w:rsidRDefault="00DB000F" w:rsidP="00DB000F">
      <w:pPr>
        <w:rPr>
          <w:rFonts w:ascii="Serca" w:hAnsi="Serca"/>
          <w:lang w:val="en-US"/>
        </w:rPr>
      </w:pPr>
      <w:r w:rsidRPr="007F48DD">
        <w:rPr>
          <w:rFonts w:ascii="Serca" w:hAnsi="Serca"/>
          <w:b/>
          <w:bCs/>
          <w:lang w:val="en-US"/>
        </w:rPr>
        <w:t>Pembahasan</w:t>
      </w:r>
      <w:r w:rsidRPr="007F48DD">
        <w:rPr>
          <w:rFonts w:ascii="Serca" w:hAnsi="Serca"/>
          <w:b/>
          <w:bCs/>
          <w:lang w:val="en-US"/>
        </w:rPr>
        <w:tab/>
        <w:t>:</w:t>
      </w:r>
      <w:r w:rsidR="003F5B31" w:rsidRPr="003F7E2D">
        <w:rPr>
          <w:rFonts w:ascii="Serca" w:hAnsi="Serca"/>
          <w:lang w:val="en-US"/>
        </w:rPr>
        <w:t xml:space="preserve"> </w:t>
      </w:r>
      <w:r w:rsidR="003F7E2D">
        <w:rPr>
          <w:rFonts w:ascii="Serca" w:hAnsi="Serca"/>
          <w:lang w:val="en-US"/>
        </w:rPr>
        <w:t xml:space="preserve">Penggalan terjemahan tersebut merupakan penggalan terakhir dari </w:t>
      </w:r>
      <w:r w:rsidR="003F7E2D" w:rsidRPr="003F7E2D">
        <w:rPr>
          <w:rFonts w:ascii="Serca" w:hAnsi="Serca"/>
          <w:lang w:val="en-US"/>
        </w:rPr>
        <w:t>Q.S. An-Nūr/24: 2 yang berbunyi:</w:t>
      </w:r>
    </w:p>
    <w:p w14:paraId="47E3AB7A" w14:textId="22966D0C" w:rsidR="003F7E2D" w:rsidRPr="003F7E2D" w:rsidRDefault="003F7E2D" w:rsidP="003F7E2D">
      <w:pPr>
        <w:jc w:val="right"/>
        <w:rPr>
          <w:rFonts w:ascii="Serca" w:hAnsi="Serca"/>
          <w:lang w:val="en-US"/>
        </w:rPr>
      </w:pPr>
      <w:r w:rsidRPr="008830AC">
        <w:rPr>
          <w:rFonts w:ascii="Serca" w:hAnsi="Serca" w:cs="Adobe Naskh Medium"/>
          <w:sz w:val="36"/>
          <w:szCs w:val="36"/>
          <w:rtl/>
        </w:rPr>
        <w:t>وَلْيَشْهَدْ عَذَابَهُمَا طَاۤىِٕفَةٌ مِّنَ الْمُؤْمِنِيْنَ</w:t>
      </w:r>
    </w:p>
    <w:p w14:paraId="15F08455" w14:textId="6C2AA52E" w:rsidR="00DB000F" w:rsidRPr="0085726C" w:rsidRDefault="0085726C" w:rsidP="00DB000F">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9B385D">
        <w:rPr>
          <w:rFonts w:ascii="Serca" w:hAnsi="Serca"/>
          <w:lang w:val="en-US"/>
        </w:rPr>
        <w:t>D</w:t>
      </w:r>
    </w:p>
    <w:p w14:paraId="248489AB" w14:textId="7905554E" w:rsidR="00DB000F" w:rsidRPr="00D113A6" w:rsidRDefault="00DB000F" w:rsidP="003F5B31">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D113A6">
        <w:rPr>
          <w:rFonts w:ascii="Serca" w:hAnsi="Serca"/>
          <w:lang w:val="en-US"/>
        </w:rPr>
        <w:t xml:space="preserve">Orang yang memiliki sifat </w:t>
      </w:r>
      <w:r w:rsidR="00D113A6">
        <w:rPr>
          <w:rFonts w:ascii="Serca" w:hAnsi="Serca"/>
          <w:i/>
          <w:iCs/>
          <w:lang w:val="en-US"/>
        </w:rPr>
        <w:t xml:space="preserve">mahabbah </w:t>
      </w:r>
      <w:r w:rsidR="00D113A6">
        <w:rPr>
          <w:rFonts w:ascii="Serca" w:hAnsi="Serca"/>
          <w:lang w:val="en-US"/>
        </w:rPr>
        <w:t>akan senantiasa taat kepada Allah Swt. dan apa pun yang dilakukannya adalah karena Allah Swt. Adapun berusaha sekuat tenaga untuk mengejar cita-cita tidak berkaitan dengan hal tersebut, apalagi jika tidak diiringi dengan sikap tawakal.</w:t>
      </w:r>
    </w:p>
    <w:p w14:paraId="5990C4D3" w14:textId="66388A3D" w:rsidR="00DB000F" w:rsidRPr="0085726C" w:rsidRDefault="00DB000F" w:rsidP="00DB000F">
      <w:pPr>
        <w:pStyle w:val="ListParagraph"/>
        <w:numPr>
          <w:ilvl w:val="0"/>
          <w:numId w:val="2"/>
        </w:numPr>
        <w:ind w:left="284" w:hanging="284"/>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9B385D">
        <w:rPr>
          <w:rFonts w:ascii="Serca" w:hAnsi="Serca"/>
          <w:b/>
          <w:bCs/>
          <w:lang w:val="en-US"/>
        </w:rPr>
        <w:t xml:space="preserve"> </w:t>
      </w:r>
      <w:r w:rsidR="009B385D">
        <w:rPr>
          <w:rFonts w:ascii="Serca" w:hAnsi="Serca"/>
          <w:lang w:val="en-US"/>
        </w:rPr>
        <w:t>C</w:t>
      </w:r>
    </w:p>
    <w:p w14:paraId="728C8793" w14:textId="47AA8375" w:rsidR="00DB000F" w:rsidRPr="00C035A5" w:rsidRDefault="00DB000F" w:rsidP="00C035A5">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E55917">
        <w:rPr>
          <w:rFonts w:ascii="Serca" w:hAnsi="Serca"/>
          <w:lang w:val="en-US"/>
        </w:rPr>
        <w:t xml:space="preserve">Sikap </w:t>
      </w:r>
      <w:r w:rsidR="00E55917">
        <w:rPr>
          <w:rFonts w:ascii="Serca" w:hAnsi="Serca"/>
          <w:i/>
          <w:iCs/>
          <w:lang w:val="en-US"/>
        </w:rPr>
        <w:t>khauf</w:t>
      </w:r>
      <w:r w:rsidR="00E55917">
        <w:rPr>
          <w:rFonts w:ascii="Serca" w:hAnsi="Serca"/>
          <w:lang w:val="en-US"/>
        </w:rPr>
        <w:t xml:space="preserve"> menjadikan seseorang </w:t>
      </w:r>
      <w:r w:rsidR="00C035A5">
        <w:rPr>
          <w:rFonts w:ascii="Serca" w:hAnsi="Serca"/>
          <w:lang w:val="en-US"/>
        </w:rPr>
        <w:t xml:space="preserve">hanya takut kepada Allah Swt. Dengan demikian, orang yang memiliki </w:t>
      </w:r>
      <w:r w:rsidR="00C035A5">
        <w:rPr>
          <w:rFonts w:ascii="Serca" w:hAnsi="Serca"/>
          <w:i/>
          <w:iCs/>
          <w:lang w:val="en-US"/>
        </w:rPr>
        <w:t>khauf</w:t>
      </w:r>
      <w:r w:rsidR="00C035A5">
        <w:rPr>
          <w:rFonts w:ascii="Serca" w:hAnsi="Serca"/>
          <w:lang w:val="en-US"/>
        </w:rPr>
        <w:t xml:space="preserve"> akan selalu merasa takut untuk melakukan segala sesuatu yang dibenci Allah Swt. sehingga ia akan terjaga dari perbuatan maksiat.</w:t>
      </w:r>
    </w:p>
    <w:p w14:paraId="1B5DEE37" w14:textId="2D7D00BB" w:rsidR="00DB000F" w:rsidRPr="0085726C" w:rsidRDefault="0085726C" w:rsidP="00DB000F">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9B385D">
        <w:rPr>
          <w:rFonts w:ascii="Serca" w:hAnsi="Serca"/>
          <w:b/>
          <w:bCs/>
          <w:lang w:val="en-US"/>
        </w:rPr>
        <w:t xml:space="preserve"> </w:t>
      </w:r>
      <w:r w:rsidR="009B385D">
        <w:rPr>
          <w:rFonts w:ascii="Serca" w:hAnsi="Serca"/>
          <w:lang w:val="en-US"/>
        </w:rPr>
        <w:t>E</w:t>
      </w:r>
    </w:p>
    <w:p w14:paraId="12CB82B9" w14:textId="72C6EA01" w:rsidR="00DB000F" w:rsidRPr="003C1354" w:rsidRDefault="00DB000F" w:rsidP="00E15DE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3C1354">
        <w:rPr>
          <w:rFonts w:ascii="Serca" w:hAnsi="Serca"/>
          <w:b/>
          <w:bCs/>
          <w:lang w:val="en-US"/>
        </w:rPr>
        <w:t xml:space="preserve"> </w:t>
      </w:r>
      <w:r w:rsidR="003C1354">
        <w:rPr>
          <w:rFonts w:ascii="Serca" w:hAnsi="Serca"/>
          <w:lang w:val="en-US"/>
        </w:rPr>
        <w:t>Salah satu poin perkataan Ibrahim bin Sufyan terkait khauf adalah “menolak gemerlapnya dunia”. Hal itu berarti bahwa rasa takut kepada Allah Swt. dapat menghilangkan sifat rakus dari dalam diri seorang hamba.</w:t>
      </w:r>
    </w:p>
    <w:p w14:paraId="0DAA5F51" w14:textId="09C6E62B" w:rsidR="00DB000F" w:rsidRPr="0085726C" w:rsidRDefault="00DB000F" w:rsidP="00DB000F">
      <w:pPr>
        <w:pStyle w:val="ListParagraph"/>
        <w:numPr>
          <w:ilvl w:val="0"/>
          <w:numId w:val="2"/>
        </w:numPr>
        <w:ind w:left="284" w:hanging="284"/>
        <w:rPr>
          <w:rFonts w:ascii="Serca" w:hAnsi="Serca"/>
          <w:lang w:val="en-US"/>
        </w:rPr>
      </w:pPr>
      <w:r w:rsidRPr="0085726C">
        <w:rPr>
          <w:rFonts w:ascii="Serca" w:hAnsi="Serca"/>
          <w:lang w:val="en-US"/>
        </w:rPr>
        <w:lastRenderedPageBreak/>
        <w:t xml:space="preserve"> </w:t>
      </w:r>
      <w:r w:rsidR="0085726C" w:rsidRPr="0085726C">
        <w:rPr>
          <w:rFonts w:ascii="Serca" w:hAnsi="Serca"/>
          <w:b/>
          <w:bCs/>
          <w:lang w:val="en-US"/>
        </w:rPr>
        <w:t>Jawaban</w:t>
      </w:r>
      <w:r w:rsidR="0085726C" w:rsidRPr="0085726C">
        <w:rPr>
          <w:rFonts w:ascii="Serca" w:hAnsi="Serca"/>
          <w:b/>
          <w:bCs/>
          <w:lang w:val="en-US"/>
        </w:rPr>
        <w:tab/>
        <w:t>:</w:t>
      </w:r>
      <w:r w:rsidR="009B385D">
        <w:rPr>
          <w:rFonts w:ascii="Serca" w:hAnsi="Serca"/>
          <w:b/>
          <w:bCs/>
          <w:lang w:val="en-US"/>
        </w:rPr>
        <w:t xml:space="preserve"> </w:t>
      </w:r>
      <w:r w:rsidR="009B385D">
        <w:rPr>
          <w:rFonts w:ascii="Serca" w:hAnsi="Serca"/>
          <w:lang w:val="en-US"/>
        </w:rPr>
        <w:t>D</w:t>
      </w:r>
    </w:p>
    <w:p w14:paraId="66A141D8" w14:textId="0E69F7AC" w:rsidR="00DB000F" w:rsidRPr="0072258D" w:rsidRDefault="00DB000F" w:rsidP="0072258D">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Pr="0085726C">
        <w:rPr>
          <w:rFonts w:ascii="Serca" w:hAnsi="Serca"/>
          <w:lang w:val="en-US"/>
        </w:rPr>
        <w:t xml:space="preserve"> </w:t>
      </w:r>
      <w:r w:rsidR="0072258D">
        <w:rPr>
          <w:rFonts w:ascii="Serca" w:hAnsi="Serca"/>
          <w:i/>
          <w:iCs/>
          <w:lang w:val="en-US"/>
        </w:rPr>
        <w:t>Gadab</w:t>
      </w:r>
      <w:r w:rsidR="0072258D">
        <w:rPr>
          <w:rFonts w:ascii="Serca" w:hAnsi="Serca"/>
          <w:lang w:val="en-US"/>
        </w:rPr>
        <w:t xml:space="preserve"> atau marah dapat menimbulkan bahaya jika tidak dapat dikendalikan atau dikuasai, di antaranya </w:t>
      </w:r>
      <w:r w:rsidR="007D033F">
        <w:rPr>
          <w:rFonts w:ascii="Serca" w:hAnsi="Serca"/>
          <w:lang w:val="en-US"/>
        </w:rPr>
        <w:t>terputusnya silaturahim antar</w:t>
      </w:r>
      <w:r w:rsidR="00A31EC9">
        <w:rPr>
          <w:rFonts w:ascii="Serca" w:hAnsi="Serca"/>
          <w:lang w:val="en-US"/>
        </w:rPr>
        <w:t xml:space="preserve">a </w:t>
      </w:r>
      <w:r w:rsidR="007D033F">
        <w:rPr>
          <w:rFonts w:ascii="Serca" w:hAnsi="Serca"/>
          <w:lang w:val="en-US"/>
        </w:rPr>
        <w:t xml:space="preserve">sesama </w:t>
      </w:r>
      <w:r w:rsidR="00A31EC9">
        <w:rPr>
          <w:rFonts w:ascii="Serca" w:hAnsi="Serca"/>
          <w:lang w:val="en-US"/>
        </w:rPr>
        <w:t xml:space="preserve">karena marah dapat melahirkan perselisihan yang membuat hubungan renggang </w:t>
      </w:r>
      <w:r w:rsidR="007D033F">
        <w:rPr>
          <w:rFonts w:ascii="Serca" w:hAnsi="Serca"/>
          <w:lang w:val="en-US"/>
        </w:rPr>
        <w:t>dan berdampak buruk bagi kesehatan seseorang</w:t>
      </w:r>
      <w:r w:rsidR="00BD391D">
        <w:rPr>
          <w:rFonts w:ascii="Serca" w:hAnsi="Serca"/>
          <w:lang w:val="en-US"/>
        </w:rPr>
        <w:t xml:space="preserve"> karena marah sering kali membuat seseorang merasa stress dan membuat jantung berdetak lebih cepat</w:t>
      </w:r>
      <w:r w:rsidR="007D033F">
        <w:rPr>
          <w:rFonts w:ascii="Serca" w:hAnsi="Serca"/>
          <w:lang w:val="en-US"/>
        </w:rPr>
        <w:t>.</w:t>
      </w:r>
    </w:p>
    <w:p w14:paraId="527CECF8" w14:textId="6539D1BF" w:rsidR="00DB000F" w:rsidRPr="0085726C" w:rsidRDefault="00DB000F" w:rsidP="00DB000F">
      <w:pPr>
        <w:pStyle w:val="ListParagraph"/>
        <w:numPr>
          <w:ilvl w:val="0"/>
          <w:numId w:val="2"/>
        </w:numPr>
        <w:ind w:left="284" w:hanging="284"/>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9B385D">
        <w:rPr>
          <w:rFonts w:ascii="Serca" w:hAnsi="Serca"/>
          <w:b/>
          <w:bCs/>
          <w:lang w:val="en-US"/>
        </w:rPr>
        <w:t xml:space="preserve"> </w:t>
      </w:r>
      <w:r w:rsidR="009B385D">
        <w:rPr>
          <w:rFonts w:ascii="Serca" w:hAnsi="Serca"/>
          <w:lang w:val="en-US"/>
        </w:rPr>
        <w:t>E</w:t>
      </w:r>
    </w:p>
    <w:p w14:paraId="7D6BDEDE" w14:textId="0D02238C" w:rsidR="00DB000F" w:rsidRPr="005D4CC0" w:rsidRDefault="00DB000F" w:rsidP="005D4CC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5D4CC0">
        <w:rPr>
          <w:rFonts w:ascii="Serca" w:hAnsi="Serca"/>
          <w:b/>
          <w:bCs/>
          <w:lang w:val="en-US"/>
        </w:rPr>
        <w:t xml:space="preserve"> </w:t>
      </w:r>
      <w:r w:rsidR="005D4CC0">
        <w:rPr>
          <w:rFonts w:ascii="Serca" w:hAnsi="Serca"/>
          <w:lang w:val="en-US"/>
        </w:rPr>
        <w:t xml:space="preserve">Bersikap egois dalam kehidupan sehari-hari bukan cara menghindari sikap </w:t>
      </w:r>
      <w:r w:rsidR="005D4CC0">
        <w:rPr>
          <w:rFonts w:ascii="Serca" w:hAnsi="Serca"/>
          <w:i/>
          <w:iCs/>
          <w:lang w:val="en-US"/>
        </w:rPr>
        <w:t xml:space="preserve">gadab </w:t>
      </w:r>
      <w:r w:rsidR="005D4CC0">
        <w:rPr>
          <w:rFonts w:ascii="Serca" w:hAnsi="Serca"/>
          <w:lang w:val="en-US"/>
        </w:rPr>
        <w:t>karena perilaku tersebut justru dapat melahirkan rasa marah jika ada sesuatu yang tidak sesuai dengan keinginannya.</w:t>
      </w:r>
    </w:p>
    <w:p w14:paraId="22925051" w14:textId="299953CB" w:rsidR="00DB000F" w:rsidRPr="0085726C" w:rsidRDefault="00DB000F" w:rsidP="00DB000F">
      <w:pPr>
        <w:pStyle w:val="ListParagraph"/>
        <w:numPr>
          <w:ilvl w:val="0"/>
          <w:numId w:val="2"/>
        </w:numPr>
        <w:ind w:left="284" w:hanging="284"/>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9B385D">
        <w:rPr>
          <w:rFonts w:ascii="Serca" w:hAnsi="Serca"/>
          <w:b/>
          <w:bCs/>
          <w:lang w:val="en-US"/>
        </w:rPr>
        <w:t xml:space="preserve"> </w:t>
      </w:r>
      <w:r w:rsidR="00021CA4">
        <w:rPr>
          <w:rFonts w:ascii="Serca" w:hAnsi="Serca"/>
          <w:lang w:val="en-US"/>
        </w:rPr>
        <w:t>E</w:t>
      </w:r>
    </w:p>
    <w:p w14:paraId="690BB8C6" w14:textId="28D751B7" w:rsidR="00DB000F" w:rsidRPr="00021CA4" w:rsidRDefault="00DB000F" w:rsidP="00021CA4">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67A86">
        <w:rPr>
          <w:rFonts w:ascii="Serca" w:hAnsi="Serca"/>
          <w:b/>
          <w:bCs/>
          <w:lang w:val="en-US"/>
        </w:rPr>
        <w:t xml:space="preserve"> </w:t>
      </w:r>
      <w:r w:rsidR="00021CA4">
        <w:rPr>
          <w:rFonts w:ascii="Serca" w:hAnsi="Serca"/>
          <w:lang w:val="en-US"/>
        </w:rPr>
        <w:t>Syariat Islam melakukan perlindungan terhadap lima objek penting dalam kehidupan manusia meliputi agama, jiwa, akal, keturunan, dan harta. Jika salah satu dari kelima hal tersebut tidak terlindungi, kehidupan manusia akan mengalami kehancuran. Oleh karena itu tujuan syariat Islam adalah mewujudkan kemaslahatan bagi kehidupan manusia seluruhnya, bukan untuk kalangan tertentu maupun bagian hidup tertentu.</w:t>
      </w:r>
    </w:p>
    <w:p w14:paraId="0285A0EC" w14:textId="6DE2C299" w:rsidR="00DB000F" w:rsidRPr="00AE2731" w:rsidRDefault="0085726C" w:rsidP="00AE2731">
      <w:pPr>
        <w:pStyle w:val="ListParagraph"/>
        <w:numPr>
          <w:ilvl w:val="0"/>
          <w:numId w:val="2"/>
        </w:numPr>
      </w:pPr>
      <w:r w:rsidRPr="00AE2731">
        <w:t>Jawaban</w:t>
      </w:r>
      <w:r w:rsidRPr="00AE2731">
        <w:tab/>
        <w:t>:</w:t>
      </w:r>
      <w:r w:rsidR="009B385D" w:rsidRPr="00AE2731">
        <w:t xml:space="preserve"> C</w:t>
      </w:r>
    </w:p>
    <w:p w14:paraId="34D6BA7B" w14:textId="131B8DA6" w:rsidR="00DB000F" w:rsidRPr="002D32A5" w:rsidRDefault="00DB000F" w:rsidP="001275B7">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2D32A5">
        <w:rPr>
          <w:rFonts w:ascii="Serca" w:hAnsi="Serca"/>
          <w:b/>
          <w:bCs/>
          <w:lang w:val="en-US"/>
        </w:rPr>
        <w:t xml:space="preserve"> </w:t>
      </w:r>
      <w:r w:rsidR="001275B7">
        <w:rPr>
          <w:rFonts w:ascii="Serca" w:hAnsi="Serca"/>
          <w:lang w:val="en-US"/>
        </w:rPr>
        <w:t>Berani bersikap jujur akan membawa manfaat dan hikmah, baik bagi diri sendiri maupun orang lain. Adapun hikmah dari perilaku tersebut antara lain terhindar dari fitnah</w:t>
      </w:r>
      <w:r w:rsidR="00F13D8B">
        <w:rPr>
          <w:rFonts w:ascii="Serca" w:hAnsi="Serca"/>
          <w:lang w:val="en-US"/>
        </w:rPr>
        <w:t xml:space="preserve"> karena ia berani me</w:t>
      </w:r>
      <w:r w:rsidR="00F3071A">
        <w:rPr>
          <w:rFonts w:ascii="Serca" w:hAnsi="Serca"/>
          <w:lang w:val="en-US"/>
        </w:rPr>
        <w:t>lawan kezaliman terhadap dirinya</w:t>
      </w:r>
      <w:r w:rsidR="001275B7">
        <w:rPr>
          <w:rFonts w:ascii="Serca" w:hAnsi="Serca"/>
          <w:lang w:val="en-US"/>
        </w:rPr>
        <w:t>, merasa tenang dan tenteram</w:t>
      </w:r>
      <w:r w:rsidR="00F3071A">
        <w:rPr>
          <w:rFonts w:ascii="Serca" w:hAnsi="Serca"/>
          <w:lang w:val="en-US"/>
        </w:rPr>
        <w:t xml:space="preserve"> karena tidak perlu menyembunyikan sesuatu</w:t>
      </w:r>
      <w:r w:rsidR="001275B7">
        <w:rPr>
          <w:rFonts w:ascii="Serca" w:hAnsi="Serca"/>
          <w:lang w:val="en-US"/>
        </w:rPr>
        <w:t>, serta mudah dipercaya</w:t>
      </w:r>
      <w:r w:rsidR="00F3071A">
        <w:rPr>
          <w:rFonts w:ascii="Serca" w:hAnsi="Serca"/>
          <w:lang w:val="en-US"/>
        </w:rPr>
        <w:t xml:space="preserve"> karena dikenal sebagai orang yang jujur</w:t>
      </w:r>
      <w:r w:rsidR="001275B7">
        <w:rPr>
          <w:rFonts w:ascii="Serca" w:hAnsi="Serca"/>
          <w:lang w:val="en-US"/>
        </w:rPr>
        <w:t>.</w:t>
      </w:r>
    </w:p>
    <w:p w14:paraId="39DBACEE" w14:textId="4769653B" w:rsidR="00E72C5D" w:rsidRPr="00AE2731" w:rsidRDefault="00E72C5D" w:rsidP="00AE2731">
      <w:pPr>
        <w:pStyle w:val="ListParagraph"/>
        <w:numPr>
          <w:ilvl w:val="0"/>
          <w:numId w:val="2"/>
        </w:numPr>
      </w:pPr>
      <w:r w:rsidRPr="00AE2731">
        <w:t>Jawaban</w:t>
      </w:r>
      <w:r w:rsidRPr="00AE2731">
        <w:tab/>
        <w:t>:</w:t>
      </w:r>
      <w:r w:rsidR="009B385D" w:rsidRPr="00AE2731">
        <w:t xml:space="preserve"> C</w:t>
      </w:r>
    </w:p>
    <w:p w14:paraId="28295D7E" w14:textId="0EFF7C36" w:rsidR="00E72C5D" w:rsidRPr="00FE6A79" w:rsidRDefault="00E72C5D" w:rsidP="00FE6A79">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E6A79">
        <w:rPr>
          <w:rFonts w:ascii="Serca" w:hAnsi="Serca"/>
          <w:b/>
          <w:bCs/>
          <w:lang w:val="en-US"/>
        </w:rPr>
        <w:t xml:space="preserve"> </w:t>
      </w:r>
      <w:r w:rsidR="00FE6A79">
        <w:rPr>
          <w:rFonts w:ascii="Serca" w:hAnsi="Serca"/>
          <w:lang w:val="en-US"/>
        </w:rPr>
        <w:t>Melakukan kekerasan atas nama agama adalah hal yang dilarang dan bukan merupakan cara yang dibenarkan dalam menjaga agama. Perilaku tersebut justru dapat mencoreng nama baik agama dan menimbulkan ketakutan di masyarakat. Oleh karena itu, menangkap dan menghukum orang yang melakukan tindak ke</w:t>
      </w:r>
      <w:r w:rsidR="00F644B4">
        <w:rPr>
          <w:rFonts w:ascii="Serca" w:hAnsi="Serca"/>
          <w:lang w:val="en-US"/>
        </w:rPr>
        <w:t>kerasan, terutama yang mengatasnamakan agama harus dilakukan.</w:t>
      </w:r>
      <w:r w:rsidR="00FE6A79">
        <w:rPr>
          <w:rFonts w:ascii="Serca" w:hAnsi="Serca"/>
          <w:lang w:val="en-US"/>
        </w:rPr>
        <w:t xml:space="preserve"> </w:t>
      </w:r>
    </w:p>
    <w:p w14:paraId="2DB9F6F3" w14:textId="400A573B" w:rsidR="00E72C5D" w:rsidRPr="0085726C" w:rsidRDefault="00E72C5D" w:rsidP="00E72C5D">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9B385D">
        <w:rPr>
          <w:rFonts w:ascii="Serca" w:hAnsi="Serca"/>
          <w:b/>
          <w:bCs/>
          <w:lang w:val="en-US"/>
        </w:rPr>
        <w:t xml:space="preserve"> </w:t>
      </w:r>
      <w:r w:rsidR="009B385D">
        <w:rPr>
          <w:rFonts w:ascii="Serca" w:hAnsi="Serca"/>
          <w:lang w:val="en-US"/>
        </w:rPr>
        <w:t>A</w:t>
      </w:r>
    </w:p>
    <w:p w14:paraId="22EB08B6" w14:textId="197817C5" w:rsidR="00E72C5D" w:rsidRPr="00F53517" w:rsidRDefault="00E72C5D" w:rsidP="00F53517">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53517">
        <w:rPr>
          <w:rFonts w:ascii="Serca" w:hAnsi="Serca"/>
          <w:b/>
          <w:bCs/>
          <w:lang w:val="en-US"/>
        </w:rPr>
        <w:t xml:space="preserve"> </w:t>
      </w:r>
      <w:r w:rsidR="00F53517">
        <w:rPr>
          <w:rFonts w:ascii="Serca" w:hAnsi="Serca"/>
          <w:lang w:val="en-US"/>
        </w:rPr>
        <w:t>Obat-obatan terlarang memiliki dampak negatif terhadap otak sehingga mengonsumsinya dapat menyebakan kerusakan fungsi otak sehingga akal tidak berfungsi dengan baik.</w:t>
      </w:r>
    </w:p>
    <w:p w14:paraId="5EE967F4" w14:textId="2528F49D" w:rsidR="00E72C5D" w:rsidRPr="00AE2731" w:rsidRDefault="00E72C5D" w:rsidP="00AE2731">
      <w:pPr>
        <w:pStyle w:val="ListParagraph"/>
        <w:numPr>
          <w:ilvl w:val="0"/>
          <w:numId w:val="2"/>
        </w:numPr>
      </w:pPr>
      <w:bookmarkStart w:id="0" w:name="_GoBack"/>
      <w:bookmarkEnd w:id="0"/>
      <w:r w:rsidRPr="00AE2731">
        <w:t>Jawaban</w:t>
      </w:r>
      <w:r w:rsidRPr="00AE2731">
        <w:tab/>
        <w:t>:</w:t>
      </w:r>
      <w:r w:rsidR="009B385D" w:rsidRPr="00AE2731">
        <w:t xml:space="preserve"> A</w:t>
      </w:r>
    </w:p>
    <w:p w14:paraId="2F4AAD5C" w14:textId="5C2BFB11" w:rsidR="00E72C5D" w:rsidRPr="00824882" w:rsidRDefault="00E72C5D" w:rsidP="0082488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824882">
        <w:rPr>
          <w:rFonts w:ascii="Serca" w:hAnsi="Serca"/>
          <w:b/>
          <w:bCs/>
          <w:lang w:val="en-US"/>
        </w:rPr>
        <w:t xml:space="preserve"> </w:t>
      </w:r>
      <w:r w:rsidR="00824882">
        <w:rPr>
          <w:rFonts w:ascii="Serca" w:hAnsi="Serca"/>
          <w:lang w:val="en-US"/>
        </w:rPr>
        <w:t>Seni wayang merupakan salah satu media kesenian yang akrab di kalangan masyarakat Jawa</w:t>
      </w:r>
      <w:r w:rsidR="00584E95">
        <w:rPr>
          <w:rFonts w:ascii="Serca" w:hAnsi="Serca"/>
          <w:lang w:val="en-US"/>
        </w:rPr>
        <w:t xml:space="preserve">. Penggunaan seni wayang sebagai media dakwah oleh Wali Songo </w:t>
      </w:r>
      <w:r w:rsidR="00F53517">
        <w:rPr>
          <w:rFonts w:ascii="Serca" w:hAnsi="Serca"/>
          <w:lang w:val="en-US"/>
        </w:rPr>
        <w:t xml:space="preserve">berhasil menarik perhatian masyarakat dan </w:t>
      </w:r>
      <w:r w:rsidR="00584E95">
        <w:rPr>
          <w:rFonts w:ascii="Serca" w:hAnsi="Serca"/>
          <w:lang w:val="en-US"/>
        </w:rPr>
        <w:t>mendorong m</w:t>
      </w:r>
      <w:r w:rsidR="00F53517">
        <w:rPr>
          <w:rFonts w:ascii="Serca" w:hAnsi="Serca"/>
          <w:lang w:val="en-US"/>
        </w:rPr>
        <w:t>ereka</w:t>
      </w:r>
      <w:r w:rsidR="00584E95">
        <w:rPr>
          <w:rFonts w:ascii="Serca" w:hAnsi="Serca"/>
          <w:lang w:val="en-US"/>
        </w:rPr>
        <w:t xml:space="preserve"> memeluk Islam tanpa paksaan.</w:t>
      </w:r>
    </w:p>
    <w:p w14:paraId="7B8DB965" w14:textId="36E9AB83" w:rsidR="00E72C5D" w:rsidRPr="0085726C" w:rsidRDefault="00E72C5D" w:rsidP="00E72C5D">
      <w:pPr>
        <w:pStyle w:val="ListParagraph"/>
        <w:numPr>
          <w:ilvl w:val="0"/>
          <w:numId w:val="2"/>
        </w:numPr>
        <w:ind w:left="284" w:hanging="284"/>
        <w:rPr>
          <w:rFonts w:ascii="Serca" w:hAnsi="Serca"/>
          <w:lang w:val="en-US"/>
        </w:rPr>
      </w:pPr>
      <w:r w:rsidRPr="0085726C">
        <w:rPr>
          <w:rFonts w:ascii="Serca" w:hAnsi="Serca"/>
          <w:b/>
          <w:bCs/>
          <w:lang w:val="en-US"/>
        </w:rPr>
        <w:lastRenderedPageBreak/>
        <w:t>Jawaban</w:t>
      </w:r>
      <w:r w:rsidRPr="0085726C">
        <w:rPr>
          <w:rFonts w:ascii="Serca" w:hAnsi="Serca"/>
          <w:b/>
          <w:bCs/>
          <w:lang w:val="en-US"/>
        </w:rPr>
        <w:tab/>
        <w:t>:</w:t>
      </w:r>
      <w:r w:rsidR="009B385D">
        <w:rPr>
          <w:rFonts w:ascii="Serca" w:hAnsi="Serca"/>
          <w:b/>
          <w:bCs/>
          <w:lang w:val="en-US"/>
        </w:rPr>
        <w:t xml:space="preserve"> </w:t>
      </w:r>
      <w:r w:rsidR="009B385D">
        <w:rPr>
          <w:rFonts w:ascii="Serca" w:hAnsi="Serca"/>
          <w:lang w:val="en-US"/>
        </w:rPr>
        <w:t>E</w:t>
      </w:r>
    </w:p>
    <w:p w14:paraId="2B4119F6" w14:textId="2206FF46" w:rsidR="00E72C5D" w:rsidRPr="00974F16" w:rsidRDefault="00E72C5D" w:rsidP="00974F16">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974F16">
        <w:rPr>
          <w:rFonts w:ascii="Serca" w:hAnsi="Serca"/>
          <w:b/>
          <w:bCs/>
          <w:lang w:val="en-US"/>
        </w:rPr>
        <w:t xml:space="preserve"> </w:t>
      </w:r>
      <w:r w:rsidR="00974F16">
        <w:rPr>
          <w:rFonts w:ascii="Serca" w:hAnsi="Serca"/>
          <w:lang w:val="en-US"/>
        </w:rPr>
        <w:t>Pemanfaatan kebudayaan dan kesenian yang familier dengan masyarakat lokal dalam berdakwah oleh Wali Songo menunjukkan bahwa dakwah tersebut dilakukan dengan fleksibel, tidak terpaku pada metode tertentu, dan menghargai budaya lokal.</w:t>
      </w:r>
    </w:p>
    <w:p w14:paraId="13F4993E" w14:textId="7F15E8CB" w:rsidR="00E72C5D" w:rsidRPr="0085726C" w:rsidRDefault="00E72C5D" w:rsidP="00E72C5D">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9B385D">
        <w:rPr>
          <w:rFonts w:ascii="Serca" w:hAnsi="Serca"/>
          <w:b/>
          <w:bCs/>
          <w:lang w:val="en-US"/>
        </w:rPr>
        <w:t xml:space="preserve"> </w:t>
      </w:r>
      <w:r w:rsidR="009B385D">
        <w:rPr>
          <w:rFonts w:ascii="Serca" w:hAnsi="Serca"/>
          <w:lang w:val="en-US"/>
        </w:rPr>
        <w:t>E</w:t>
      </w:r>
    </w:p>
    <w:p w14:paraId="175ADD9D" w14:textId="273A502C" w:rsidR="00E72C5D" w:rsidRPr="00EB3C50" w:rsidRDefault="00E72C5D" w:rsidP="00EB3C5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EB3C50">
        <w:rPr>
          <w:rFonts w:ascii="Serca" w:hAnsi="Serca"/>
          <w:b/>
          <w:bCs/>
          <w:lang w:val="en-US"/>
        </w:rPr>
        <w:t xml:space="preserve"> </w:t>
      </w:r>
      <w:r w:rsidR="00EB3C50">
        <w:rPr>
          <w:rFonts w:ascii="Serca" w:hAnsi="Serca"/>
          <w:lang w:val="en-US"/>
        </w:rPr>
        <w:t>Dakwah yang dilakukan Wali Songo dilakukan dengan cara damai dan tidak menyakiti sasaran dakwah. Hal ini salah satunya dilakukan dengan cara tidak menakut-nakuti masyarakat lokal saat berdakwah sehingga masyarakat tetap merasa tenang dan tidak diliputi kekhawatiran. Dakwah Wali Songo juga dilakukan dengan tidak mengusik tradisi dan kepercayaan, tetapi bukan berarti memperkuatnya karena tujuan akhir dari dakwah adalah tersiarnya agama Islam.</w:t>
      </w:r>
    </w:p>
    <w:p w14:paraId="65C67275" w14:textId="77777777" w:rsidR="00DB000F" w:rsidRPr="0085726C" w:rsidRDefault="00DB000F" w:rsidP="00DB000F">
      <w:pPr>
        <w:rPr>
          <w:rFonts w:ascii="Serca" w:hAnsi="Serca"/>
          <w:lang w:val="en-US"/>
        </w:rPr>
      </w:pPr>
    </w:p>
    <w:p w14:paraId="092E0A15" w14:textId="2662382A" w:rsidR="00DB000F" w:rsidRPr="00411C0F" w:rsidRDefault="00DB000F">
      <w:pPr>
        <w:rPr>
          <w:rFonts w:ascii="Serca" w:hAnsi="Serca"/>
          <w:b/>
          <w:bCs/>
          <w:shd w:val="clear" w:color="auto" w:fill="FF9661"/>
          <w:lang w:val="en-US"/>
        </w:rPr>
      </w:pPr>
      <w:r w:rsidRPr="00411C0F">
        <w:rPr>
          <w:rFonts w:ascii="Serca" w:hAnsi="Serca"/>
          <w:b/>
          <w:bCs/>
          <w:shd w:val="clear" w:color="auto" w:fill="FF9661"/>
          <w:lang w:val="en-US"/>
        </w:rPr>
        <w:t>B.</w:t>
      </w:r>
      <w:r w:rsidR="00411C0F" w:rsidRPr="00411C0F">
        <w:rPr>
          <w:rFonts w:ascii="Serca" w:hAnsi="Serca"/>
          <w:b/>
          <w:bCs/>
          <w:shd w:val="clear" w:color="auto" w:fill="FF9661"/>
          <w:lang w:val="en-US"/>
        </w:rPr>
        <w:t xml:space="preserve"> Uraian</w:t>
      </w:r>
    </w:p>
    <w:p w14:paraId="4FC890FD" w14:textId="2BAACFED" w:rsidR="00DB000F" w:rsidRPr="001E262B" w:rsidRDefault="001E262B" w:rsidP="00DB000F">
      <w:pPr>
        <w:pStyle w:val="ListParagraph"/>
        <w:numPr>
          <w:ilvl w:val="0"/>
          <w:numId w:val="1"/>
        </w:numPr>
        <w:ind w:left="426"/>
        <w:rPr>
          <w:rFonts w:ascii="Serca" w:hAnsi="Serca"/>
          <w:lang w:val="en-US"/>
        </w:rPr>
      </w:pPr>
      <w:r>
        <w:rPr>
          <w:rFonts w:ascii="Serca" w:hAnsi="Serca"/>
          <w:lang w:val="en-US"/>
        </w:rPr>
        <w:t xml:space="preserve">Hukum bacaan </w:t>
      </w:r>
      <w:r w:rsidRPr="001E262B">
        <w:rPr>
          <w:rFonts w:ascii="Serca" w:hAnsi="Serca"/>
          <w:iCs/>
          <w:sz w:val="20"/>
          <w:szCs w:val="20"/>
        </w:rPr>
        <w:t>Q.S. An-Nūr/24: 2</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8"/>
        <w:gridCol w:w="1849"/>
        <w:gridCol w:w="1849"/>
        <w:gridCol w:w="1849"/>
      </w:tblGrid>
      <w:tr w:rsidR="001E262B" w:rsidRPr="00736C06" w14:paraId="1549E133" w14:textId="77777777" w:rsidTr="001E262B">
        <w:trPr>
          <w:trHeight w:val="395"/>
        </w:trPr>
        <w:tc>
          <w:tcPr>
            <w:tcW w:w="1848" w:type="dxa"/>
            <w:shd w:val="clear" w:color="auto" w:fill="EAF1DD"/>
            <w:vAlign w:val="center"/>
          </w:tcPr>
          <w:p w14:paraId="4CF2D6CB" w14:textId="421AB83F" w:rsidR="001E262B" w:rsidRPr="00736C06" w:rsidRDefault="001E262B" w:rsidP="001E262B">
            <w:pPr>
              <w:pStyle w:val="ListParagraph"/>
              <w:spacing w:after="0" w:line="240" w:lineRule="auto"/>
              <w:ind w:left="0"/>
              <w:contextualSpacing w:val="0"/>
              <w:jc w:val="center"/>
              <w:rPr>
                <w:rFonts w:ascii="Serca" w:hAnsi="Serca"/>
                <w:b/>
                <w:bCs/>
                <w:sz w:val="20"/>
                <w:szCs w:val="20"/>
                <w:lang w:val="en-US"/>
              </w:rPr>
            </w:pPr>
            <w:r>
              <w:rPr>
                <w:rFonts w:ascii="Serca" w:hAnsi="Serca"/>
                <w:b/>
                <w:bCs/>
                <w:sz w:val="20"/>
                <w:szCs w:val="20"/>
                <w:lang w:val="en-US"/>
              </w:rPr>
              <w:t>Lafal</w:t>
            </w:r>
          </w:p>
        </w:tc>
        <w:tc>
          <w:tcPr>
            <w:tcW w:w="1849" w:type="dxa"/>
            <w:shd w:val="clear" w:color="auto" w:fill="EAF1DD"/>
            <w:vAlign w:val="center"/>
          </w:tcPr>
          <w:p w14:paraId="1B270ADB" w14:textId="322C9496" w:rsidR="001E262B" w:rsidRPr="00736C06" w:rsidRDefault="001E262B" w:rsidP="001E262B">
            <w:pPr>
              <w:pStyle w:val="ListParagraph"/>
              <w:spacing w:after="0" w:line="240" w:lineRule="auto"/>
              <w:ind w:left="0"/>
              <w:contextualSpacing w:val="0"/>
              <w:jc w:val="center"/>
              <w:rPr>
                <w:rFonts w:ascii="Serca" w:hAnsi="Serca"/>
                <w:b/>
                <w:bCs/>
                <w:sz w:val="20"/>
                <w:szCs w:val="20"/>
                <w:lang w:val="en-US"/>
              </w:rPr>
            </w:pPr>
            <w:r>
              <w:rPr>
                <w:rFonts w:ascii="Serca" w:hAnsi="Serca"/>
                <w:b/>
                <w:bCs/>
                <w:sz w:val="20"/>
                <w:szCs w:val="20"/>
                <w:lang w:val="en-US"/>
              </w:rPr>
              <w:t>Hukum Bacaan</w:t>
            </w:r>
          </w:p>
        </w:tc>
        <w:tc>
          <w:tcPr>
            <w:tcW w:w="1849" w:type="dxa"/>
            <w:shd w:val="clear" w:color="auto" w:fill="EAF1DD"/>
            <w:vAlign w:val="center"/>
          </w:tcPr>
          <w:p w14:paraId="43D8369F" w14:textId="3EF89CC7" w:rsidR="001E262B" w:rsidRPr="00736C06" w:rsidRDefault="001E262B" w:rsidP="001E262B">
            <w:pPr>
              <w:pStyle w:val="ListParagraph"/>
              <w:spacing w:after="0" w:line="240" w:lineRule="auto"/>
              <w:ind w:left="0"/>
              <w:contextualSpacing w:val="0"/>
              <w:jc w:val="center"/>
              <w:rPr>
                <w:rFonts w:ascii="Serca" w:hAnsi="Serca"/>
                <w:b/>
                <w:bCs/>
                <w:sz w:val="20"/>
                <w:szCs w:val="20"/>
                <w:lang w:val="en-US"/>
              </w:rPr>
            </w:pPr>
            <w:r>
              <w:rPr>
                <w:rFonts w:ascii="Serca" w:hAnsi="Serca"/>
                <w:b/>
                <w:bCs/>
                <w:sz w:val="20"/>
                <w:szCs w:val="20"/>
                <w:lang w:val="en-US"/>
              </w:rPr>
              <w:t>Lafal</w:t>
            </w:r>
          </w:p>
        </w:tc>
        <w:tc>
          <w:tcPr>
            <w:tcW w:w="1849" w:type="dxa"/>
            <w:shd w:val="clear" w:color="auto" w:fill="EAF1DD"/>
            <w:vAlign w:val="center"/>
          </w:tcPr>
          <w:p w14:paraId="58B43B0A" w14:textId="30ADE429" w:rsidR="001E262B" w:rsidRPr="00736C06" w:rsidRDefault="001E262B" w:rsidP="001E262B">
            <w:pPr>
              <w:pStyle w:val="ListParagraph"/>
              <w:spacing w:after="0" w:line="240" w:lineRule="auto"/>
              <w:ind w:left="0"/>
              <w:contextualSpacing w:val="0"/>
              <w:jc w:val="center"/>
              <w:rPr>
                <w:rFonts w:ascii="Serca" w:hAnsi="Serca"/>
                <w:b/>
                <w:bCs/>
                <w:sz w:val="20"/>
                <w:szCs w:val="20"/>
                <w:lang w:val="en-US"/>
              </w:rPr>
            </w:pPr>
            <w:r>
              <w:rPr>
                <w:rFonts w:ascii="Serca" w:hAnsi="Serca"/>
                <w:b/>
                <w:bCs/>
                <w:sz w:val="20"/>
                <w:szCs w:val="20"/>
                <w:lang w:val="en-US"/>
              </w:rPr>
              <w:t>Hukum Bacaan</w:t>
            </w:r>
          </w:p>
        </w:tc>
      </w:tr>
      <w:tr w:rsidR="00C44132" w:rsidRPr="00736C06" w14:paraId="10F3A827" w14:textId="77777777" w:rsidTr="001E262B">
        <w:tc>
          <w:tcPr>
            <w:tcW w:w="1848" w:type="dxa"/>
            <w:shd w:val="clear" w:color="auto" w:fill="auto"/>
            <w:vAlign w:val="center"/>
          </w:tcPr>
          <w:p w14:paraId="4E5130F3" w14:textId="77777777" w:rsidR="00C44132" w:rsidRPr="000035C3" w:rsidRDefault="00C44132" w:rsidP="00C44132">
            <w:pPr>
              <w:pStyle w:val="ListParagraph"/>
              <w:spacing w:after="0" w:line="240" w:lineRule="auto"/>
              <w:ind w:left="0"/>
              <w:contextualSpacing w:val="0"/>
              <w:jc w:val="right"/>
              <w:rPr>
                <w:rFonts w:ascii="Adobe Naskh Medium" w:eastAsia="Times New Roman" w:hAnsi="Adobe Naskh Medium" w:cs="Adobe Naskh Medium"/>
                <w:bCs/>
                <w:sz w:val="36"/>
                <w:szCs w:val="36"/>
                <w:lang w:val="en-US"/>
              </w:rPr>
            </w:pPr>
            <w:r w:rsidRPr="000035C3">
              <w:rPr>
                <w:rFonts w:ascii="Adobe Naskh Medium" w:hAnsi="Adobe Naskh Medium" w:cs="Adobe Naskh Medium"/>
                <w:sz w:val="36"/>
                <w:szCs w:val="36"/>
                <w:rtl/>
              </w:rPr>
              <w:t>ا</w:t>
            </w:r>
            <w:r w:rsidRPr="001E262B">
              <w:rPr>
                <w:rFonts w:ascii="Adobe Naskh Medium" w:hAnsi="Adobe Naskh Medium" w:cs="Adobe Naskh Medium"/>
                <w:sz w:val="36"/>
                <w:szCs w:val="36"/>
                <w:u w:val="single"/>
                <w:rtl/>
              </w:rPr>
              <w:t>َلزَّا</w:t>
            </w:r>
            <w:r w:rsidRPr="000035C3">
              <w:rPr>
                <w:rFonts w:ascii="Adobe Naskh Medium" w:hAnsi="Adobe Naskh Medium" w:cs="Adobe Naskh Medium"/>
                <w:sz w:val="36"/>
                <w:szCs w:val="36"/>
                <w:rtl/>
              </w:rPr>
              <w:t>نِيَةُ</w:t>
            </w:r>
            <w:r w:rsidRPr="000035C3" w:rsidDel="00F52EB2">
              <w:rPr>
                <w:rFonts w:ascii="Adobe Naskh Medium" w:hAnsi="Adobe Naskh Medium" w:cs="Adobe Naskh Medium"/>
                <w:sz w:val="36"/>
                <w:szCs w:val="36"/>
                <w:lang w:val="en-US"/>
              </w:rPr>
              <w:t xml:space="preserve"> </w:t>
            </w:r>
          </w:p>
        </w:tc>
        <w:tc>
          <w:tcPr>
            <w:tcW w:w="1849" w:type="dxa"/>
            <w:shd w:val="clear" w:color="auto" w:fill="auto"/>
            <w:vAlign w:val="center"/>
          </w:tcPr>
          <w:p w14:paraId="1BCFC8CD" w14:textId="5A02E031" w:rsidR="00C44132" w:rsidRPr="00736C06" w:rsidRDefault="00C44132" w:rsidP="00C44132">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alif lam syamsiyah, mad tabi’i</w:t>
            </w:r>
          </w:p>
        </w:tc>
        <w:tc>
          <w:tcPr>
            <w:tcW w:w="1849" w:type="dxa"/>
            <w:shd w:val="clear" w:color="auto" w:fill="auto"/>
            <w:vAlign w:val="center"/>
          </w:tcPr>
          <w:p w14:paraId="0D5710E1" w14:textId="41345F18" w:rsidR="00C44132" w:rsidRPr="000035C3" w:rsidRDefault="0044034B" w:rsidP="00C44132">
            <w:pPr>
              <w:pStyle w:val="ListParagraph"/>
              <w:spacing w:after="0" w:line="240" w:lineRule="auto"/>
              <w:ind w:left="0"/>
              <w:contextualSpacing w:val="0"/>
              <w:jc w:val="right"/>
              <w:rPr>
                <w:rFonts w:ascii="Adobe Naskh Medium" w:hAnsi="Adobe Naskh Medium" w:cs="Adobe Naskh Medium"/>
                <w:sz w:val="36"/>
                <w:szCs w:val="36"/>
                <w:lang w:val="en-US"/>
              </w:rPr>
            </w:pPr>
            <w:r w:rsidRPr="008830AC">
              <w:rPr>
                <w:rFonts w:ascii="Serca" w:hAnsi="Serca" w:cs="Adobe Naskh Medium"/>
                <w:sz w:val="36"/>
                <w:szCs w:val="36"/>
                <w:rtl/>
              </w:rPr>
              <w:t>كُنْتُ</w:t>
            </w:r>
            <w:r w:rsidRPr="0044034B">
              <w:rPr>
                <w:rFonts w:ascii="Serca" w:hAnsi="Serca" w:cs="Adobe Naskh Medium"/>
                <w:sz w:val="36"/>
                <w:szCs w:val="36"/>
                <w:u w:val="single"/>
                <w:rtl/>
              </w:rPr>
              <w:t>مْ تُ</w:t>
            </w:r>
            <w:r w:rsidRPr="008830AC">
              <w:rPr>
                <w:rFonts w:ascii="Serca" w:hAnsi="Serca" w:cs="Adobe Naskh Medium"/>
                <w:sz w:val="36"/>
                <w:szCs w:val="36"/>
                <w:rtl/>
              </w:rPr>
              <w:t>ؤْمِنُوْنَ</w:t>
            </w:r>
          </w:p>
        </w:tc>
        <w:tc>
          <w:tcPr>
            <w:tcW w:w="1849" w:type="dxa"/>
            <w:shd w:val="clear" w:color="auto" w:fill="auto"/>
            <w:vAlign w:val="center"/>
          </w:tcPr>
          <w:p w14:paraId="602F4840" w14:textId="03DADF3A" w:rsidR="00C44132" w:rsidRPr="00736C06" w:rsidRDefault="0044034B" w:rsidP="00C44132">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izhar syafawi</w:t>
            </w:r>
          </w:p>
        </w:tc>
      </w:tr>
      <w:tr w:rsidR="00C44132" w:rsidRPr="00736C06" w14:paraId="0CC6EF47" w14:textId="77777777" w:rsidTr="001E262B">
        <w:tc>
          <w:tcPr>
            <w:tcW w:w="1848" w:type="dxa"/>
            <w:shd w:val="clear" w:color="auto" w:fill="auto"/>
            <w:vAlign w:val="center"/>
          </w:tcPr>
          <w:p w14:paraId="6E869F08" w14:textId="77777777" w:rsidR="00C44132" w:rsidRPr="000035C3" w:rsidRDefault="00C44132" w:rsidP="00C44132">
            <w:pPr>
              <w:pStyle w:val="ListParagraph"/>
              <w:spacing w:after="0" w:line="240" w:lineRule="auto"/>
              <w:ind w:left="0"/>
              <w:contextualSpacing w:val="0"/>
              <w:jc w:val="right"/>
              <w:rPr>
                <w:rFonts w:ascii="Adobe Naskh Medium" w:eastAsia="Times New Roman" w:hAnsi="Adobe Naskh Medium" w:cs="Adobe Naskh Medium"/>
                <w:bCs/>
                <w:color w:val="FF0000"/>
                <w:sz w:val="36"/>
                <w:szCs w:val="36"/>
                <w:lang w:val="en-US"/>
              </w:rPr>
            </w:pPr>
            <w:r w:rsidRPr="000035C3">
              <w:rPr>
                <w:rFonts w:ascii="Adobe Naskh Medium" w:hAnsi="Adobe Naskh Medium" w:cs="Adobe Naskh Medium"/>
                <w:sz w:val="36"/>
                <w:szCs w:val="36"/>
                <w:rtl/>
              </w:rPr>
              <w:t>وَ</w:t>
            </w:r>
            <w:r w:rsidRPr="00DA7CC7">
              <w:rPr>
                <w:rFonts w:ascii="Adobe Naskh Medium" w:hAnsi="Adobe Naskh Medium" w:cs="Adobe Naskh Medium"/>
                <w:sz w:val="36"/>
                <w:szCs w:val="36"/>
                <w:u w:val="single"/>
                <w:rtl/>
              </w:rPr>
              <w:t>الز</w:t>
            </w:r>
            <w:r w:rsidRPr="000035C3">
              <w:rPr>
                <w:rFonts w:ascii="Adobe Naskh Medium" w:hAnsi="Adobe Naskh Medium" w:cs="Adobe Naskh Medium"/>
                <w:sz w:val="36"/>
                <w:szCs w:val="36"/>
                <w:rtl/>
              </w:rPr>
              <w:t>ّ</w:t>
            </w:r>
            <w:r w:rsidRPr="00DA7CC7">
              <w:rPr>
                <w:rFonts w:ascii="Adobe Naskh Medium" w:hAnsi="Adobe Naskh Medium" w:cs="Adobe Naskh Medium"/>
                <w:sz w:val="36"/>
                <w:szCs w:val="36"/>
                <w:u w:val="single"/>
                <w:rtl/>
              </w:rPr>
              <w:t>َانِيْ</w:t>
            </w:r>
            <w:r w:rsidRPr="000035C3" w:rsidDel="00F52EB2">
              <w:rPr>
                <w:rFonts w:ascii="Adobe Naskh Medium" w:hAnsi="Adobe Naskh Medium" w:cs="Adobe Naskh Medium"/>
                <w:sz w:val="36"/>
                <w:szCs w:val="36"/>
                <w:lang w:val="en-US"/>
              </w:rPr>
              <w:t xml:space="preserve"> </w:t>
            </w:r>
          </w:p>
        </w:tc>
        <w:tc>
          <w:tcPr>
            <w:tcW w:w="1849" w:type="dxa"/>
            <w:shd w:val="clear" w:color="auto" w:fill="auto"/>
            <w:vAlign w:val="center"/>
          </w:tcPr>
          <w:p w14:paraId="3D8FDEF5" w14:textId="5F0973BA" w:rsidR="00C44132" w:rsidRPr="00736C06" w:rsidRDefault="00C44132" w:rsidP="00C44132">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alif lam syamsiyah, mad tabi’i</w:t>
            </w:r>
          </w:p>
        </w:tc>
        <w:tc>
          <w:tcPr>
            <w:tcW w:w="1849" w:type="dxa"/>
            <w:shd w:val="clear" w:color="auto" w:fill="auto"/>
            <w:vAlign w:val="center"/>
          </w:tcPr>
          <w:p w14:paraId="536929F4" w14:textId="50693A93" w:rsidR="00C44132" w:rsidRPr="000035C3" w:rsidRDefault="0044034B" w:rsidP="00C44132">
            <w:pPr>
              <w:pStyle w:val="ListParagraph"/>
              <w:spacing w:after="0" w:line="240" w:lineRule="auto"/>
              <w:ind w:left="0"/>
              <w:contextualSpacing w:val="0"/>
              <w:jc w:val="right"/>
              <w:rPr>
                <w:rFonts w:ascii="Adobe Naskh Medium" w:hAnsi="Adobe Naskh Medium" w:cs="Adobe Naskh Medium"/>
                <w:sz w:val="36"/>
                <w:szCs w:val="36"/>
                <w:lang w:val="en-US"/>
              </w:rPr>
            </w:pPr>
            <w:r w:rsidRPr="008830AC">
              <w:rPr>
                <w:rFonts w:ascii="Serca" w:hAnsi="Serca" w:cs="Adobe Naskh Medium"/>
                <w:sz w:val="36"/>
                <w:szCs w:val="36"/>
                <w:rtl/>
              </w:rPr>
              <w:t>ب</w:t>
            </w:r>
            <w:r w:rsidRPr="0044034B">
              <w:rPr>
                <w:rFonts w:ascii="Serca" w:hAnsi="Serca" w:cs="Adobe Naskh Medium"/>
                <w:sz w:val="36"/>
                <w:szCs w:val="36"/>
                <w:u w:val="single"/>
                <w:rtl/>
              </w:rPr>
              <w:t>ِال</w:t>
            </w:r>
            <w:r w:rsidRPr="008830AC">
              <w:rPr>
                <w:rFonts w:ascii="Serca" w:hAnsi="Serca" w:cs="Adobe Naskh Medium"/>
                <w:sz w:val="36"/>
                <w:szCs w:val="36"/>
                <w:rtl/>
              </w:rPr>
              <w:t>لّٰهِ</w:t>
            </w:r>
          </w:p>
        </w:tc>
        <w:tc>
          <w:tcPr>
            <w:tcW w:w="1849" w:type="dxa"/>
            <w:shd w:val="clear" w:color="auto" w:fill="auto"/>
            <w:vAlign w:val="center"/>
          </w:tcPr>
          <w:p w14:paraId="047B6463" w14:textId="7D513C81" w:rsidR="00C44132" w:rsidRPr="00736C06" w:rsidRDefault="00004967" w:rsidP="00C44132">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T</w:t>
            </w:r>
            <w:r w:rsidR="0044034B">
              <w:rPr>
                <w:rFonts w:ascii="Serca" w:hAnsi="Serca"/>
                <w:sz w:val="20"/>
                <w:szCs w:val="20"/>
                <w:lang w:val="en-US"/>
              </w:rPr>
              <w:t>arqiq</w:t>
            </w:r>
          </w:p>
        </w:tc>
      </w:tr>
      <w:tr w:rsidR="00C44132" w:rsidRPr="00736C06" w14:paraId="3EF6265A" w14:textId="77777777" w:rsidTr="001E262B">
        <w:tc>
          <w:tcPr>
            <w:tcW w:w="1848" w:type="dxa"/>
            <w:shd w:val="clear" w:color="auto" w:fill="auto"/>
            <w:vAlign w:val="center"/>
          </w:tcPr>
          <w:p w14:paraId="46D62AF1" w14:textId="77777777" w:rsidR="00C44132" w:rsidRPr="000035C3" w:rsidRDefault="00C44132" w:rsidP="00C44132">
            <w:pPr>
              <w:pStyle w:val="ListParagraph"/>
              <w:spacing w:after="0" w:line="240" w:lineRule="auto"/>
              <w:ind w:left="0"/>
              <w:contextualSpacing w:val="0"/>
              <w:jc w:val="right"/>
              <w:rPr>
                <w:rFonts w:ascii="Adobe Naskh Medium" w:eastAsia="Times New Roman" w:hAnsi="Adobe Naskh Medium" w:cs="Adobe Naskh Medium"/>
                <w:bCs/>
                <w:color w:val="FF0000"/>
                <w:sz w:val="36"/>
                <w:szCs w:val="36"/>
                <w:lang w:val="en-US"/>
              </w:rPr>
            </w:pPr>
            <w:r w:rsidRPr="000035C3">
              <w:rPr>
                <w:rFonts w:ascii="Adobe Naskh Medium" w:hAnsi="Adobe Naskh Medium" w:cs="Adobe Naskh Medium"/>
                <w:sz w:val="36"/>
                <w:szCs w:val="36"/>
                <w:rtl/>
              </w:rPr>
              <w:t>فَاجْلِ</w:t>
            </w:r>
            <w:r w:rsidRPr="00DA7CC7">
              <w:rPr>
                <w:rFonts w:ascii="Adobe Naskh Medium" w:hAnsi="Adobe Naskh Medium" w:cs="Adobe Naskh Medium"/>
                <w:sz w:val="36"/>
                <w:szCs w:val="36"/>
                <w:u w:val="single"/>
                <w:rtl/>
              </w:rPr>
              <w:t>دُوْ</w:t>
            </w:r>
            <w:r w:rsidRPr="000035C3">
              <w:rPr>
                <w:rFonts w:ascii="Adobe Naskh Medium" w:hAnsi="Adobe Naskh Medium" w:cs="Adobe Naskh Medium"/>
                <w:sz w:val="36"/>
                <w:szCs w:val="36"/>
                <w:rtl/>
              </w:rPr>
              <w:t>ا</w:t>
            </w:r>
            <w:r w:rsidRPr="000035C3" w:rsidDel="00F52EB2">
              <w:rPr>
                <w:rFonts w:ascii="Adobe Naskh Medium" w:hAnsi="Adobe Naskh Medium" w:cs="Adobe Naskh Medium"/>
                <w:sz w:val="36"/>
                <w:szCs w:val="36"/>
                <w:lang w:val="en-US"/>
              </w:rPr>
              <w:t xml:space="preserve"> </w:t>
            </w:r>
          </w:p>
        </w:tc>
        <w:tc>
          <w:tcPr>
            <w:tcW w:w="1849" w:type="dxa"/>
            <w:shd w:val="clear" w:color="auto" w:fill="auto"/>
            <w:vAlign w:val="center"/>
          </w:tcPr>
          <w:p w14:paraId="213A4994" w14:textId="0FB9BCAD" w:rsidR="00C44132" w:rsidRPr="00736C06" w:rsidRDefault="00C44132" w:rsidP="00C44132">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mad tabi’i</w:t>
            </w:r>
          </w:p>
        </w:tc>
        <w:tc>
          <w:tcPr>
            <w:tcW w:w="1849" w:type="dxa"/>
            <w:shd w:val="clear" w:color="auto" w:fill="auto"/>
            <w:vAlign w:val="center"/>
          </w:tcPr>
          <w:p w14:paraId="54256711" w14:textId="2075E134" w:rsidR="00C44132" w:rsidRPr="000035C3" w:rsidRDefault="0044034B" w:rsidP="00C44132">
            <w:pPr>
              <w:pStyle w:val="ListParagraph"/>
              <w:spacing w:after="0" w:line="240" w:lineRule="auto"/>
              <w:ind w:left="0"/>
              <w:contextualSpacing w:val="0"/>
              <w:jc w:val="right"/>
              <w:rPr>
                <w:rFonts w:ascii="Adobe Naskh Medium" w:hAnsi="Adobe Naskh Medium" w:cs="Adobe Naskh Medium"/>
                <w:sz w:val="36"/>
                <w:szCs w:val="36"/>
                <w:lang w:val="en-US"/>
              </w:rPr>
            </w:pPr>
            <w:r w:rsidRPr="008830AC">
              <w:rPr>
                <w:rFonts w:ascii="Serca" w:hAnsi="Serca" w:cs="Adobe Naskh Medium"/>
                <w:sz w:val="36"/>
                <w:szCs w:val="36"/>
                <w:rtl/>
              </w:rPr>
              <w:t>وَ</w:t>
            </w:r>
            <w:r w:rsidRPr="0044034B">
              <w:rPr>
                <w:rFonts w:ascii="Serca" w:hAnsi="Serca" w:cs="Adobe Naskh Medium"/>
                <w:sz w:val="36"/>
                <w:szCs w:val="36"/>
                <w:u w:val="single"/>
                <w:rtl/>
              </w:rPr>
              <w:t>الْ</w:t>
            </w:r>
            <w:r w:rsidRPr="008830AC">
              <w:rPr>
                <w:rFonts w:ascii="Serca" w:hAnsi="Serca" w:cs="Adobe Naskh Medium"/>
                <w:sz w:val="36"/>
                <w:szCs w:val="36"/>
                <w:rtl/>
              </w:rPr>
              <w:t>يَوْ</w:t>
            </w:r>
            <w:r w:rsidRPr="0044034B">
              <w:rPr>
                <w:rFonts w:ascii="Serca" w:hAnsi="Serca" w:cs="Adobe Naskh Medium"/>
                <w:sz w:val="36"/>
                <w:szCs w:val="36"/>
                <w:u w:val="single"/>
                <w:rtl/>
              </w:rPr>
              <w:t>مِ الْا</w:t>
            </w:r>
            <w:r w:rsidRPr="008830AC">
              <w:rPr>
                <w:rFonts w:ascii="Serca" w:hAnsi="Serca" w:cs="Adobe Naskh Medium"/>
                <w:sz w:val="36"/>
                <w:szCs w:val="36"/>
                <w:rtl/>
              </w:rPr>
              <w:t>ٰخِرِۚ</w:t>
            </w:r>
          </w:p>
        </w:tc>
        <w:tc>
          <w:tcPr>
            <w:tcW w:w="1849" w:type="dxa"/>
            <w:shd w:val="clear" w:color="auto" w:fill="auto"/>
            <w:vAlign w:val="center"/>
          </w:tcPr>
          <w:p w14:paraId="39EFC8C6" w14:textId="40389E9C" w:rsidR="00C44132" w:rsidRPr="00736C06" w:rsidRDefault="0044034B" w:rsidP="00C44132">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alif lam qamariyah</w:t>
            </w:r>
          </w:p>
        </w:tc>
      </w:tr>
      <w:tr w:rsidR="00C44132" w:rsidRPr="00736C06" w14:paraId="123B20A6" w14:textId="77777777" w:rsidTr="001E262B">
        <w:tc>
          <w:tcPr>
            <w:tcW w:w="1848" w:type="dxa"/>
            <w:shd w:val="clear" w:color="auto" w:fill="auto"/>
            <w:vAlign w:val="center"/>
          </w:tcPr>
          <w:p w14:paraId="042A1D0C" w14:textId="77777777" w:rsidR="00C44132" w:rsidRPr="000035C3" w:rsidRDefault="00C44132" w:rsidP="00C44132">
            <w:pPr>
              <w:pStyle w:val="ListParagraph"/>
              <w:spacing w:after="0" w:line="240" w:lineRule="auto"/>
              <w:ind w:left="0"/>
              <w:contextualSpacing w:val="0"/>
              <w:jc w:val="right"/>
              <w:rPr>
                <w:rFonts w:ascii="Adobe Naskh Medium" w:eastAsia="Times New Roman" w:hAnsi="Adobe Naskh Medium" w:cs="Adobe Naskh Medium"/>
                <w:bCs/>
                <w:color w:val="FF0000"/>
                <w:sz w:val="36"/>
                <w:szCs w:val="36"/>
                <w:lang w:val="en-US"/>
              </w:rPr>
            </w:pPr>
            <w:r w:rsidRPr="000035C3">
              <w:rPr>
                <w:rFonts w:ascii="Adobe Naskh Medium" w:hAnsi="Adobe Naskh Medium" w:cs="Adobe Naskh Medium"/>
                <w:sz w:val="36"/>
                <w:szCs w:val="36"/>
                <w:rtl/>
              </w:rPr>
              <w:t>كُلَّ و</w:t>
            </w:r>
            <w:r w:rsidRPr="001E262B">
              <w:rPr>
                <w:rFonts w:ascii="Adobe Naskh Medium" w:hAnsi="Adobe Naskh Medium" w:cs="Adobe Naskh Medium"/>
                <w:sz w:val="36"/>
                <w:szCs w:val="36"/>
                <w:u w:val="single"/>
                <w:rtl/>
              </w:rPr>
              <w:t>َا</w:t>
            </w:r>
            <w:r w:rsidRPr="000035C3">
              <w:rPr>
                <w:rFonts w:ascii="Adobe Naskh Medium" w:hAnsi="Adobe Naskh Medium" w:cs="Adobe Naskh Medium"/>
                <w:sz w:val="36"/>
                <w:szCs w:val="36"/>
                <w:rtl/>
              </w:rPr>
              <w:t>حِ</w:t>
            </w:r>
            <w:r w:rsidRPr="001E262B">
              <w:rPr>
                <w:rFonts w:ascii="Adobe Naskh Medium" w:hAnsi="Adobe Naskh Medium" w:cs="Adobe Naskh Medium"/>
                <w:sz w:val="36"/>
                <w:szCs w:val="36"/>
                <w:u w:val="single"/>
                <w:rtl/>
              </w:rPr>
              <w:t>دٍ مِّنْهُمَا</w:t>
            </w:r>
            <w:r w:rsidRPr="001E262B" w:rsidDel="00F52EB2">
              <w:rPr>
                <w:rFonts w:ascii="Adobe Naskh Medium" w:hAnsi="Adobe Naskh Medium" w:cs="Adobe Naskh Medium"/>
                <w:sz w:val="36"/>
                <w:szCs w:val="36"/>
                <w:u w:val="single"/>
                <w:lang w:val="en-US"/>
              </w:rPr>
              <w:t xml:space="preserve"> </w:t>
            </w:r>
          </w:p>
        </w:tc>
        <w:tc>
          <w:tcPr>
            <w:tcW w:w="1849" w:type="dxa"/>
            <w:shd w:val="clear" w:color="auto" w:fill="auto"/>
            <w:vAlign w:val="center"/>
          </w:tcPr>
          <w:p w14:paraId="5EA8FA5F" w14:textId="1E09DD2B" w:rsidR="00C44132" w:rsidRPr="00736C06" w:rsidRDefault="00C44132" w:rsidP="00C44132">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mad tabi’i, idgam bigunnah, izhar halqi, mad tabi’i</w:t>
            </w:r>
          </w:p>
        </w:tc>
        <w:tc>
          <w:tcPr>
            <w:tcW w:w="1849" w:type="dxa"/>
            <w:shd w:val="clear" w:color="auto" w:fill="auto"/>
            <w:vAlign w:val="center"/>
          </w:tcPr>
          <w:p w14:paraId="139A0461" w14:textId="7ED69655" w:rsidR="00C44132" w:rsidRPr="000035C3" w:rsidRDefault="0044034B" w:rsidP="00C44132">
            <w:pPr>
              <w:pStyle w:val="ListParagraph"/>
              <w:spacing w:after="0" w:line="240" w:lineRule="auto"/>
              <w:ind w:left="0"/>
              <w:contextualSpacing w:val="0"/>
              <w:jc w:val="right"/>
              <w:rPr>
                <w:rFonts w:ascii="Adobe Naskh Medium" w:hAnsi="Adobe Naskh Medium" w:cs="Adobe Naskh Medium"/>
                <w:sz w:val="36"/>
                <w:szCs w:val="36"/>
                <w:lang w:val="en-US"/>
              </w:rPr>
            </w:pPr>
            <w:r w:rsidRPr="008830AC">
              <w:rPr>
                <w:rFonts w:ascii="Serca" w:hAnsi="Serca" w:cs="Adobe Naskh Medium"/>
                <w:sz w:val="36"/>
                <w:szCs w:val="36"/>
                <w:rtl/>
              </w:rPr>
              <w:t>وَلْيَشْهَدْ</w:t>
            </w:r>
          </w:p>
        </w:tc>
        <w:tc>
          <w:tcPr>
            <w:tcW w:w="1849" w:type="dxa"/>
            <w:shd w:val="clear" w:color="auto" w:fill="auto"/>
            <w:vAlign w:val="center"/>
          </w:tcPr>
          <w:p w14:paraId="16A6A601" w14:textId="426768AC" w:rsidR="00C44132" w:rsidRPr="00736C06" w:rsidRDefault="00DA40DC" w:rsidP="00C44132">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q</w:t>
            </w:r>
            <w:r w:rsidR="0044034B">
              <w:rPr>
                <w:rFonts w:ascii="Serca" w:hAnsi="Serca"/>
                <w:sz w:val="20"/>
                <w:szCs w:val="20"/>
                <w:lang w:val="en-US"/>
              </w:rPr>
              <w:t>alqalah</w:t>
            </w:r>
            <w:r>
              <w:rPr>
                <w:rFonts w:ascii="Serca" w:hAnsi="Serca"/>
                <w:sz w:val="20"/>
                <w:szCs w:val="20"/>
                <w:lang w:val="en-US"/>
              </w:rPr>
              <w:t xml:space="preserve"> sugra</w:t>
            </w:r>
          </w:p>
        </w:tc>
      </w:tr>
      <w:tr w:rsidR="0044034B" w:rsidRPr="00736C06" w14:paraId="01E6FDFB" w14:textId="77777777" w:rsidTr="001E262B">
        <w:tc>
          <w:tcPr>
            <w:tcW w:w="1848" w:type="dxa"/>
            <w:shd w:val="clear" w:color="auto" w:fill="auto"/>
            <w:vAlign w:val="center"/>
          </w:tcPr>
          <w:p w14:paraId="3A112B1B" w14:textId="15AA335E" w:rsidR="0044034B" w:rsidRPr="000035C3" w:rsidRDefault="0044034B" w:rsidP="0044034B">
            <w:pPr>
              <w:pStyle w:val="ListParagraph"/>
              <w:spacing w:after="0" w:line="240" w:lineRule="auto"/>
              <w:ind w:left="0"/>
              <w:contextualSpacing w:val="0"/>
              <w:jc w:val="right"/>
              <w:rPr>
                <w:rFonts w:ascii="Adobe Naskh Medium" w:hAnsi="Adobe Naskh Medium" w:cs="Adobe Naskh Medium"/>
                <w:sz w:val="36"/>
                <w:szCs w:val="36"/>
                <w:rtl/>
              </w:rPr>
            </w:pPr>
            <w:r w:rsidRPr="008830AC">
              <w:rPr>
                <w:rFonts w:ascii="Serca" w:hAnsi="Serca" w:cs="Adobe Naskh Medium"/>
                <w:sz w:val="36"/>
                <w:szCs w:val="36"/>
                <w:rtl/>
              </w:rPr>
              <w:t>جَلْدَ</w:t>
            </w:r>
            <w:r w:rsidRPr="00C44132">
              <w:rPr>
                <w:rFonts w:ascii="Serca" w:hAnsi="Serca" w:cs="Adobe Naskh Medium"/>
                <w:sz w:val="36"/>
                <w:szCs w:val="36"/>
                <w:u w:val="single"/>
                <w:rtl/>
              </w:rPr>
              <w:t>ةٍ ۖوَّ</w:t>
            </w:r>
            <w:r w:rsidRPr="008830AC">
              <w:rPr>
                <w:rFonts w:ascii="Serca" w:hAnsi="Serca" w:cs="Adobe Naskh Medium"/>
                <w:sz w:val="36"/>
                <w:szCs w:val="36"/>
                <w:rtl/>
              </w:rPr>
              <w:t>لَا</w:t>
            </w:r>
          </w:p>
        </w:tc>
        <w:tc>
          <w:tcPr>
            <w:tcW w:w="1849" w:type="dxa"/>
            <w:shd w:val="clear" w:color="auto" w:fill="auto"/>
            <w:vAlign w:val="center"/>
          </w:tcPr>
          <w:p w14:paraId="3FAF82DA" w14:textId="2998B75C" w:rsidR="0044034B" w:rsidRDefault="0044034B" w:rsidP="0044034B">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idgam bigunnah</w:t>
            </w:r>
          </w:p>
        </w:tc>
        <w:tc>
          <w:tcPr>
            <w:tcW w:w="1849" w:type="dxa"/>
            <w:shd w:val="clear" w:color="auto" w:fill="auto"/>
            <w:vAlign w:val="center"/>
          </w:tcPr>
          <w:p w14:paraId="4B3BA914" w14:textId="4EE8EFE0" w:rsidR="0044034B" w:rsidRPr="000035C3" w:rsidRDefault="0044034B" w:rsidP="0044034B">
            <w:pPr>
              <w:pStyle w:val="ListParagraph"/>
              <w:spacing w:after="0" w:line="240" w:lineRule="auto"/>
              <w:ind w:left="0"/>
              <w:contextualSpacing w:val="0"/>
              <w:jc w:val="right"/>
              <w:rPr>
                <w:rFonts w:ascii="Adobe Naskh Medium" w:hAnsi="Adobe Naskh Medium" w:cs="Adobe Naskh Medium"/>
                <w:sz w:val="36"/>
                <w:szCs w:val="36"/>
                <w:rtl/>
              </w:rPr>
            </w:pPr>
            <w:r w:rsidRPr="000035C3">
              <w:rPr>
                <w:rFonts w:ascii="Adobe Naskh Medium" w:hAnsi="Adobe Naskh Medium" w:cs="Adobe Naskh Medium"/>
                <w:sz w:val="36"/>
                <w:szCs w:val="36"/>
                <w:rtl/>
              </w:rPr>
              <w:t>عَ</w:t>
            </w:r>
            <w:r w:rsidRPr="002C7873">
              <w:rPr>
                <w:rFonts w:ascii="Adobe Naskh Medium" w:hAnsi="Adobe Naskh Medium" w:cs="Adobe Naskh Medium"/>
                <w:sz w:val="36"/>
                <w:szCs w:val="36"/>
                <w:u w:val="single"/>
                <w:rtl/>
              </w:rPr>
              <w:t>ذَا</w:t>
            </w:r>
            <w:r w:rsidRPr="000035C3">
              <w:rPr>
                <w:rFonts w:ascii="Adobe Naskh Medium" w:hAnsi="Adobe Naskh Medium" w:cs="Adobe Naskh Medium"/>
                <w:sz w:val="36"/>
                <w:szCs w:val="36"/>
                <w:rtl/>
              </w:rPr>
              <w:t>بَهُ</w:t>
            </w:r>
            <w:r w:rsidRPr="002C7873">
              <w:rPr>
                <w:rFonts w:ascii="Adobe Naskh Medium" w:hAnsi="Adobe Naskh Medium" w:cs="Adobe Naskh Medium"/>
                <w:sz w:val="36"/>
                <w:szCs w:val="36"/>
                <w:u w:val="single"/>
                <w:rtl/>
              </w:rPr>
              <w:t>مَا</w:t>
            </w:r>
            <w:r w:rsidRPr="000035C3" w:rsidDel="00F52EB2">
              <w:rPr>
                <w:rFonts w:ascii="Adobe Naskh Medium" w:hAnsi="Adobe Naskh Medium" w:cs="Adobe Naskh Medium"/>
                <w:sz w:val="36"/>
                <w:szCs w:val="36"/>
                <w:lang w:val="en-US"/>
              </w:rPr>
              <w:t xml:space="preserve"> </w:t>
            </w:r>
          </w:p>
        </w:tc>
        <w:tc>
          <w:tcPr>
            <w:tcW w:w="1849" w:type="dxa"/>
            <w:shd w:val="clear" w:color="auto" w:fill="auto"/>
            <w:vAlign w:val="center"/>
          </w:tcPr>
          <w:p w14:paraId="4AD253D5" w14:textId="59473BD1" w:rsidR="0044034B" w:rsidRDefault="0044034B" w:rsidP="0044034B">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mad tabi’i</w:t>
            </w:r>
          </w:p>
        </w:tc>
      </w:tr>
      <w:tr w:rsidR="0044034B" w:rsidRPr="00736C06" w14:paraId="35E2703E" w14:textId="77777777" w:rsidTr="001E262B">
        <w:tc>
          <w:tcPr>
            <w:tcW w:w="1848" w:type="dxa"/>
            <w:shd w:val="clear" w:color="auto" w:fill="auto"/>
            <w:vAlign w:val="center"/>
          </w:tcPr>
          <w:p w14:paraId="01604132" w14:textId="35DEBAE1" w:rsidR="0044034B" w:rsidRPr="000035C3" w:rsidRDefault="0044034B" w:rsidP="0044034B">
            <w:pPr>
              <w:pStyle w:val="ListParagraph"/>
              <w:spacing w:after="0" w:line="240" w:lineRule="auto"/>
              <w:ind w:left="0"/>
              <w:contextualSpacing w:val="0"/>
              <w:jc w:val="right"/>
              <w:rPr>
                <w:rFonts w:ascii="Adobe Naskh Medium" w:eastAsia="Times New Roman" w:hAnsi="Adobe Naskh Medium" w:cs="Adobe Naskh Medium"/>
                <w:bCs/>
                <w:sz w:val="36"/>
                <w:szCs w:val="36"/>
                <w:rtl/>
                <w:lang w:val="en-US"/>
              </w:rPr>
            </w:pPr>
            <w:r w:rsidRPr="000035C3">
              <w:rPr>
                <w:rFonts w:ascii="Adobe Naskh Medium" w:hAnsi="Adobe Naskh Medium" w:cs="Adobe Naskh Medium"/>
                <w:sz w:val="36"/>
                <w:szCs w:val="36"/>
                <w:rtl/>
              </w:rPr>
              <w:t>تَأْخُذْكُ</w:t>
            </w:r>
            <w:r w:rsidRPr="00C44132">
              <w:rPr>
                <w:rFonts w:ascii="Adobe Naskh Medium" w:hAnsi="Adobe Naskh Medium" w:cs="Adobe Naskh Medium"/>
                <w:sz w:val="36"/>
                <w:szCs w:val="36"/>
                <w:u w:val="single"/>
                <w:rtl/>
              </w:rPr>
              <w:t>مْ</w:t>
            </w:r>
            <w:r w:rsidRPr="00C44132">
              <w:rPr>
                <w:rFonts w:ascii="Adobe Naskh Medium" w:hAnsi="Adobe Naskh Medium" w:cs="Adobe Naskh Medium" w:hint="cs"/>
                <w:sz w:val="36"/>
                <w:szCs w:val="36"/>
                <w:u w:val="single"/>
                <w:rtl/>
              </w:rPr>
              <w:t xml:space="preserve"> </w:t>
            </w:r>
            <w:r w:rsidRPr="00C44132">
              <w:rPr>
                <w:rFonts w:ascii="Serca" w:hAnsi="Serca" w:cs="Adobe Naskh Medium"/>
                <w:sz w:val="36"/>
                <w:szCs w:val="36"/>
                <w:u w:val="single"/>
                <w:rtl/>
              </w:rPr>
              <w:t>بِه</w:t>
            </w:r>
            <w:r w:rsidRPr="008830AC">
              <w:rPr>
                <w:rFonts w:ascii="Serca" w:hAnsi="Serca" w:cs="Adobe Naskh Medium"/>
                <w:sz w:val="36"/>
                <w:szCs w:val="36"/>
                <w:rtl/>
              </w:rPr>
              <w:t>ِمَا</w:t>
            </w:r>
            <w:r>
              <w:rPr>
                <w:rFonts w:ascii="Adobe Naskh Medium" w:hAnsi="Adobe Naskh Medium" w:cs="Adobe Naskh Medium"/>
                <w:sz w:val="36"/>
                <w:szCs w:val="36"/>
              </w:rPr>
              <w:t xml:space="preserve"> </w:t>
            </w:r>
          </w:p>
        </w:tc>
        <w:tc>
          <w:tcPr>
            <w:tcW w:w="1849" w:type="dxa"/>
            <w:shd w:val="clear" w:color="auto" w:fill="auto"/>
            <w:vAlign w:val="center"/>
          </w:tcPr>
          <w:p w14:paraId="64B1DA2D" w14:textId="2E86B0F0" w:rsidR="0044034B" w:rsidRPr="00736C06" w:rsidRDefault="0044034B" w:rsidP="0044034B">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ikhfa' syafawi</w:t>
            </w:r>
          </w:p>
        </w:tc>
        <w:tc>
          <w:tcPr>
            <w:tcW w:w="1849" w:type="dxa"/>
            <w:shd w:val="clear" w:color="auto" w:fill="auto"/>
            <w:vAlign w:val="center"/>
          </w:tcPr>
          <w:p w14:paraId="160BE756" w14:textId="77777777" w:rsidR="0044034B" w:rsidRPr="000035C3" w:rsidRDefault="0044034B" w:rsidP="0044034B">
            <w:pPr>
              <w:pStyle w:val="ListParagraph"/>
              <w:spacing w:after="0" w:line="240" w:lineRule="auto"/>
              <w:ind w:left="0"/>
              <w:contextualSpacing w:val="0"/>
              <w:jc w:val="right"/>
              <w:rPr>
                <w:rFonts w:ascii="Adobe Naskh Medium" w:hAnsi="Adobe Naskh Medium" w:cs="Adobe Naskh Medium"/>
                <w:sz w:val="36"/>
                <w:szCs w:val="36"/>
                <w:lang w:val="en-US"/>
              </w:rPr>
            </w:pPr>
            <w:r w:rsidRPr="00DA40DC">
              <w:rPr>
                <w:rFonts w:ascii="Adobe Naskh Medium" w:hAnsi="Adobe Naskh Medium" w:cs="Adobe Naskh Medium"/>
                <w:sz w:val="36"/>
                <w:szCs w:val="36"/>
                <w:u w:val="single"/>
                <w:rtl/>
              </w:rPr>
              <w:t>طَاۤىِٕفَ</w:t>
            </w:r>
            <w:r w:rsidRPr="000035C3">
              <w:rPr>
                <w:rFonts w:ascii="Adobe Naskh Medium" w:hAnsi="Adobe Naskh Medium" w:cs="Adobe Naskh Medium"/>
                <w:sz w:val="36"/>
                <w:szCs w:val="36"/>
                <w:rtl/>
              </w:rPr>
              <w:t>ةٌ</w:t>
            </w:r>
            <w:r w:rsidRPr="000035C3" w:rsidDel="00F52EB2">
              <w:rPr>
                <w:rFonts w:ascii="Adobe Naskh Medium" w:hAnsi="Adobe Naskh Medium" w:cs="Adobe Naskh Medium"/>
                <w:sz w:val="36"/>
                <w:szCs w:val="36"/>
                <w:lang w:val="en-US"/>
              </w:rPr>
              <w:t xml:space="preserve"> </w:t>
            </w:r>
          </w:p>
        </w:tc>
        <w:tc>
          <w:tcPr>
            <w:tcW w:w="1849" w:type="dxa"/>
            <w:shd w:val="clear" w:color="auto" w:fill="auto"/>
            <w:vAlign w:val="center"/>
          </w:tcPr>
          <w:p w14:paraId="61B69E44" w14:textId="5DA2AF42" w:rsidR="0044034B" w:rsidRPr="00736C06" w:rsidRDefault="00DA40DC" w:rsidP="0044034B">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mad wajib muttasil</w:t>
            </w:r>
          </w:p>
        </w:tc>
      </w:tr>
      <w:tr w:rsidR="00DA40DC" w:rsidRPr="00736C06" w14:paraId="32852E10" w14:textId="77777777" w:rsidTr="001E262B">
        <w:tc>
          <w:tcPr>
            <w:tcW w:w="1848" w:type="dxa"/>
            <w:shd w:val="clear" w:color="auto" w:fill="auto"/>
            <w:vAlign w:val="center"/>
          </w:tcPr>
          <w:p w14:paraId="4AF8D6AF" w14:textId="3CDB79A9" w:rsidR="00DA40DC" w:rsidRPr="000035C3" w:rsidRDefault="00DA40DC" w:rsidP="00DA40DC">
            <w:pPr>
              <w:pStyle w:val="ListParagraph"/>
              <w:spacing w:after="0" w:line="240" w:lineRule="auto"/>
              <w:ind w:left="0"/>
              <w:contextualSpacing w:val="0"/>
              <w:jc w:val="right"/>
              <w:rPr>
                <w:rFonts w:ascii="Adobe Naskh Medium" w:eastAsia="Times New Roman" w:hAnsi="Adobe Naskh Medium" w:cs="Adobe Naskh Medium"/>
                <w:bCs/>
                <w:sz w:val="36"/>
                <w:szCs w:val="36"/>
                <w:lang w:val="en-US"/>
              </w:rPr>
            </w:pPr>
            <w:r w:rsidRPr="000035C3">
              <w:rPr>
                <w:rFonts w:ascii="Adobe Naskh Medium" w:hAnsi="Adobe Naskh Medium" w:cs="Adobe Naskh Medium"/>
                <w:sz w:val="36"/>
                <w:szCs w:val="36"/>
                <w:rtl/>
              </w:rPr>
              <w:t>رَأْفَ</w:t>
            </w:r>
            <w:r w:rsidRPr="002C7873">
              <w:rPr>
                <w:rFonts w:ascii="Adobe Naskh Medium" w:hAnsi="Adobe Naskh Medium" w:cs="Adobe Naskh Medium"/>
                <w:sz w:val="36"/>
                <w:szCs w:val="36"/>
                <w:u w:val="single"/>
                <w:rtl/>
              </w:rPr>
              <w:t>ةٌ فِ</w:t>
            </w:r>
            <w:r w:rsidRPr="000035C3">
              <w:rPr>
                <w:rFonts w:ascii="Adobe Naskh Medium" w:hAnsi="Adobe Naskh Medium" w:cs="Adobe Naskh Medium"/>
                <w:sz w:val="36"/>
                <w:szCs w:val="36"/>
                <w:rtl/>
              </w:rPr>
              <w:t>يْ</w:t>
            </w:r>
          </w:p>
        </w:tc>
        <w:tc>
          <w:tcPr>
            <w:tcW w:w="1849" w:type="dxa"/>
            <w:shd w:val="clear" w:color="auto" w:fill="auto"/>
            <w:vAlign w:val="center"/>
          </w:tcPr>
          <w:p w14:paraId="4750E173" w14:textId="4AD71366" w:rsidR="00DA40DC" w:rsidRPr="00736C06" w:rsidRDefault="00DA40DC" w:rsidP="00DA40DC">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ikhfa’</w:t>
            </w:r>
          </w:p>
        </w:tc>
        <w:tc>
          <w:tcPr>
            <w:tcW w:w="1849" w:type="dxa"/>
            <w:shd w:val="clear" w:color="auto" w:fill="auto"/>
            <w:vAlign w:val="center"/>
          </w:tcPr>
          <w:p w14:paraId="04E5C582" w14:textId="61BCE6C8" w:rsidR="00DA40DC" w:rsidRPr="00736C06" w:rsidRDefault="00DA40DC" w:rsidP="00DA40DC">
            <w:pPr>
              <w:pStyle w:val="ListParagraph"/>
              <w:spacing w:after="0" w:line="240" w:lineRule="auto"/>
              <w:ind w:left="0"/>
              <w:contextualSpacing w:val="0"/>
              <w:jc w:val="right"/>
              <w:rPr>
                <w:rFonts w:ascii="Serca" w:hAnsi="Serca"/>
                <w:sz w:val="20"/>
                <w:szCs w:val="20"/>
                <w:lang w:val="en-US"/>
              </w:rPr>
            </w:pPr>
            <w:r w:rsidRPr="008830AC">
              <w:rPr>
                <w:rFonts w:ascii="Serca" w:hAnsi="Serca" w:cs="Adobe Naskh Medium"/>
                <w:sz w:val="36"/>
                <w:szCs w:val="36"/>
                <w:rtl/>
              </w:rPr>
              <w:t>طَاۤىِٕفَة</w:t>
            </w:r>
            <w:r w:rsidRPr="00DA40DC">
              <w:rPr>
                <w:rFonts w:ascii="Serca" w:hAnsi="Serca" w:cs="Adobe Naskh Medium"/>
                <w:sz w:val="36"/>
                <w:szCs w:val="36"/>
                <w:u w:val="single"/>
                <w:rtl/>
              </w:rPr>
              <w:t>ٌ مِّنَ</w:t>
            </w:r>
          </w:p>
        </w:tc>
        <w:tc>
          <w:tcPr>
            <w:tcW w:w="1849" w:type="dxa"/>
            <w:shd w:val="clear" w:color="auto" w:fill="auto"/>
            <w:vAlign w:val="center"/>
          </w:tcPr>
          <w:p w14:paraId="7DD6BFB3" w14:textId="5B1C534B" w:rsidR="00DA40DC" w:rsidRPr="00736C06" w:rsidRDefault="00DA40DC" w:rsidP="00DA40DC">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idgam bigunnah</w:t>
            </w:r>
          </w:p>
        </w:tc>
      </w:tr>
      <w:tr w:rsidR="00DA40DC" w:rsidRPr="00736C06" w14:paraId="0163A7DD" w14:textId="77777777" w:rsidTr="001E262B">
        <w:tc>
          <w:tcPr>
            <w:tcW w:w="1848" w:type="dxa"/>
            <w:shd w:val="clear" w:color="auto" w:fill="auto"/>
            <w:vAlign w:val="center"/>
          </w:tcPr>
          <w:p w14:paraId="056CA499" w14:textId="6DB1304B" w:rsidR="00DA40DC" w:rsidRPr="000035C3" w:rsidRDefault="00DA40DC" w:rsidP="00DA40DC">
            <w:pPr>
              <w:pStyle w:val="ListParagraph"/>
              <w:spacing w:after="0" w:line="240" w:lineRule="auto"/>
              <w:ind w:left="0"/>
              <w:contextualSpacing w:val="0"/>
              <w:jc w:val="right"/>
              <w:rPr>
                <w:rFonts w:ascii="Adobe Naskh Medium" w:hAnsi="Adobe Naskh Medium" w:cs="Adobe Naskh Medium"/>
                <w:sz w:val="36"/>
                <w:szCs w:val="36"/>
                <w:rtl/>
              </w:rPr>
            </w:pPr>
            <w:r w:rsidRPr="000035C3">
              <w:rPr>
                <w:rFonts w:ascii="Adobe Naskh Medium" w:hAnsi="Adobe Naskh Medium" w:cs="Adobe Naskh Medium"/>
                <w:sz w:val="36"/>
                <w:szCs w:val="36"/>
                <w:rtl/>
              </w:rPr>
              <w:t>ف</w:t>
            </w:r>
            <w:r w:rsidRPr="002C7873">
              <w:rPr>
                <w:rFonts w:ascii="Adobe Naskh Medium" w:hAnsi="Adobe Naskh Medium" w:cs="Adobe Naskh Medium"/>
                <w:sz w:val="36"/>
                <w:szCs w:val="36"/>
                <w:u w:val="single"/>
                <w:rtl/>
              </w:rPr>
              <w:t>ِيْ دِيْنِ اللّٰ</w:t>
            </w:r>
            <w:r w:rsidRPr="000035C3">
              <w:rPr>
                <w:rFonts w:ascii="Adobe Naskh Medium" w:hAnsi="Adobe Naskh Medium" w:cs="Adobe Naskh Medium"/>
                <w:sz w:val="36"/>
                <w:szCs w:val="36"/>
                <w:rtl/>
              </w:rPr>
              <w:t>هِ</w:t>
            </w:r>
            <w:r w:rsidRPr="000035C3" w:rsidDel="00F52EB2">
              <w:rPr>
                <w:rFonts w:ascii="Adobe Naskh Medium" w:hAnsi="Adobe Naskh Medium" w:cs="Adobe Naskh Medium"/>
                <w:sz w:val="36"/>
                <w:szCs w:val="36"/>
                <w:lang w:val="en-US"/>
              </w:rPr>
              <w:t xml:space="preserve"> </w:t>
            </w:r>
          </w:p>
        </w:tc>
        <w:tc>
          <w:tcPr>
            <w:tcW w:w="1849" w:type="dxa"/>
            <w:shd w:val="clear" w:color="auto" w:fill="auto"/>
            <w:vAlign w:val="center"/>
          </w:tcPr>
          <w:p w14:paraId="33F33F06" w14:textId="4196A2F5" w:rsidR="00DA40DC" w:rsidRDefault="00DA40DC" w:rsidP="00DA40DC">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mad tabi’i, mad tabi’i, tarqiq</w:t>
            </w:r>
          </w:p>
        </w:tc>
        <w:tc>
          <w:tcPr>
            <w:tcW w:w="1849" w:type="dxa"/>
            <w:shd w:val="clear" w:color="auto" w:fill="auto"/>
            <w:vAlign w:val="center"/>
          </w:tcPr>
          <w:p w14:paraId="15C5A0EC" w14:textId="740AA87A" w:rsidR="00DA40DC" w:rsidRPr="00736C06" w:rsidRDefault="004218A7" w:rsidP="00DA40DC">
            <w:pPr>
              <w:pStyle w:val="ListParagraph"/>
              <w:spacing w:after="0" w:line="240" w:lineRule="auto"/>
              <w:ind w:left="0"/>
              <w:contextualSpacing w:val="0"/>
              <w:jc w:val="right"/>
              <w:rPr>
                <w:rFonts w:ascii="Serca" w:hAnsi="Serca"/>
                <w:sz w:val="20"/>
                <w:szCs w:val="20"/>
                <w:lang w:val="en-US"/>
              </w:rPr>
            </w:pPr>
            <w:r w:rsidRPr="008830AC">
              <w:rPr>
                <w:rFonts w:ascii="Serca" w:hAnsi="Serca" w:cs="Adobe Naskh Medium"/>
                <w:sz w:val="36"/>
                <w:szCs w:val="36"/>
                <w:rtl/>
              </w:rPr>
              <w:t>مِّ</w:t>
            </w:r>
            <w:r w:rsidRPr="004218A7">
              <w:rPr>
                <w:rFonts w:ascii="Serca" w:hAnsi="Serca" w:cs="Adobe Naskh Medium"/>
                <w:sz w:val="36"/>
                <w:szCs w:val="36"/>
                <w:u w:val="single"/>
                <w:rtl/>
              </w:rPr>
              <w:t>نَ الْ</w:t>
            </w:r>
            <w:r w:rsidRPr="008830AC">
              <w:rPr>
                <w:rFonts w:ascii="Serca" w:hAnsi="Serca" w:cs="Adobe Naskh Medium"/>
                <w:sz w:val="36"/>
                <w:szCs w:val="36"/>
                <w:rtl/>
              </w:rPr>
              <w:t>مُؤْمِ</w:t>
            </w:r>
            <w:r w:rsidRPr="004218A7">
              <w:rPr>
                <w:rFonts w:ascii="Serca" w:hAnsi="Serca" w:cs="Adobe Naskh Medium"/>
                <w:sz w:val="36"/>
                <w:szCs w:val="36"/>
                <w:u w:val="single"/>
                <w:rtl/>
              </w:rPr>
              <w:t>نِيْنَ</w:t>
            </w:r>
          </w:p>
        </w:tc>
        <w:tc>
          <w:tcPr>
            <w:tcW w:w="1849" w:type="dxa"/>
            <w:shd w:val="clear" w:color="auto" w:fill="auto"/>
            <w:vAlign w:val="center"/>
          </w:tcPr>
          <w:p w14:paraId="59BB4C1C" w14:textId="7F76B3DD" w:rsidR="00DA40DC" w:rsidRPr="00736C06" w:rsidRDefault="00DA7CC7" w:rsidP="00DA40DC">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 xml:space="preserve">Alif lam qamariyah, </w:t>
            </w:r>
            <w:r w:rsidR="004218A7">
              <w:rPr>
                <w:rFonts w:ascii="Serca" w:hAnsi="Serca"/>
                <w:sz w:val="20"/>
                <w:szCs w:val="20"/>
                <w:lang w:val="en-US"/>
              </w:rPr>
              <w:t>mad ‘arid lissukun</w:t>
            </w:r>
          </w:p>
        </w:tc>
      </w:tr>
      <w:tr w:rsidR="00DA40DC" w:rsidRPr="00736C06" w14:paraId="349C44B2" w14:textId="77777777" w:rsidTr="001E262B">
        <w:tc>
          <w:tcPr>
            <w:tcW w:w="1848" w:type="dxa"/>
            <w:shd w:val="clear" w:color="auto" w:fill="auto"/>
            <w:vAlign w:val="center"/>
          </w:tcPr>
          <w:p w14:paraId="2253773E" w14:textId="6C7E9A58" w:rsidR="00DA40DC" w:rsidRPr="000035C3" w:rsidRDefault="00DA40DC" w:rsidP="00DA40DC">
            <w:pPr>
              <w:pStyle w:val="ListParagraph"/>
              <w:spacing w:after="0" w:line="240" w:lineRule="auto"/>
              <w:ind w:left="0"/>
              <w:contextualSpacing w:val="0"/>
              <w:jc w:val="right"/>
              <w:rPr>
                <w:rFonts w:ascii="Adobe Naskh Medium" w:hAnsi="Adobe Naskh Medium" w:cs="Adobe Naskh Medium"/>
                <w:sz w:val="36"/>
                <w:szCs w:val="36"/>
                <w:rtl/>
              </w:rPr>
            </w:pPr>
            <w:r w:rsidRPr="0044034B">
              <w:rPr>
                <w:rFonts w:ascii="Serca" w:hAnsi="Serca" w:cs="Adobe Naskh Medium"/>
                <w:sz w:val="36"/>
                <w:szCs w:val="36"/>
                <w:u w:val="single"/>
                <w:rtl/>
              </w:rPr>
              <w:t>اِنْ كُنْتُ</w:t>
            </w:r>
            <w:r w:rsidRPr="008830AC">
              <w:rPr>
                <w:rFonts w:ascii="Serca" w:hAnsi="Serca" w:cs="Adobe Naskh Medium"/>
                <w:sz w:val="36"/>
                <w:szCs w:val="36"/>
                <w:rtl/>
              </w:rPr>
              <w:t>مْ</w:t>
            </w:r>
          </w:p>
        </w:tc>
        <w:tc>
          <w:tcPr>
            <w:tcW w:w="1849" w:type="dxa"/>
            <w:shd w:val="clear" w:color="auto" w:fill="auto"/>
            <w:vAlign w:val="center"/>
          </w:tcPr>
          <w:p w14:paraId="77124F40" w14:textId="54EBEBF3" w:rsidR="00DA40DC" w:rsidRDefault="00DA40DC" w:rsidP="00DA40DC">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ikhfa’</w:t>
            </w:r>
          </w:p>
        </w:tc>
        <w:tc>
          <w:tcPr>
            <w:tcW w:w="1849" w:type="dxa"/>
            <w:shd w:val="clear" w:color="auto" w:fill="auto"/>
            <w:vAlign w:val="center"/>
          </w:tcPr>
          <w:p w14:paraId="14774044" w14:textId="77777777" w:rsidR="00DA40DC" w:rsidRPr="00736C06" w:rsidRDefault="00DA40DC" w:rsidP="00DA40DC">
            <w:pPr>
              <w:pStyle w:val="ListParagraph"/>
              <w:spacing w:after="0" w:line="240" w:lineRule="auto"/>
              <w:ind w:left="0"/>
              <w:contextualSpacing w:val="0"/>
              <w:jc w:val="right"/>
              <w:rPr>
                <w:rFonts w:ascii="Serca" w:hAnsi="Serca"/>
                <w:sz w:val="20"/>
                <w:szCs w:val="20"/>
                <w:lang w:val="en-US"/>
              </w:rPr>
            </w:pPr>
          </w:p>
        </w:tc>
        <w:tc>
          <w:tcPr>
            <w:tcW w:w="1849" w:type="dxa"/>
            <w:shd w:val="clear" w:color="auto" w:fill="auto"/>
            <w:vAlign w:val="center"/>
          </w:tcPr>
          <w:p w14:paraId="3DE9277A" w14:textId="77777777" w:rsidR="00DA40DC" w:rsidRPr="00736C06" w:rsidRDefault="00DA40DC" w:rsidP="00DA40DC">
            <w:pPr>
              <w:pStyle w:val="ListParagraph"/>
              <w:spacing w:after="0" w:line="240" w:lineRule="auto"/>
              <w:ind w:left="0"/>
              <w:contextualSpacing w:val="0"/>
              <w:rPr>
                <w:rFonts w:ascii="Serca" w:hAnsi="Serca"/>
                <w:sz w:val="20"/>
                <w:szCs w:val="20"/>
                <w:lang w:val="en-US"/>
              </w:rPr>
            </w:pPr>
          </w:p>
        </w:tc>
      </w:tr>
    </w:tbl>
    <w:p w14:paraId="36D1A69D" w14:textId="77777777" w:rsidR="001E262B" w:rsidRDefault="001E262B" w:rsidP="001E262B">
      <w:pPr>
        <w:pStyle w:val="ListParagraph"/>
        <w:ind w:left="426"/>
        <w:rPr>
          <w:rFonts w:ascii="Serca" w:hAnsi="Serca"/>
          <w:lang w:val="en-US"/>
        </w:rPr>
      </w:pPr>
    </w:p>
    <w:p w14:paraId="5C6F23B5" w14:textId="07F1384F" w:rsidR="00DB000F" w:rsidRPr="0085726C" w:rsidRDefault="0029222A" w:rsidP="00A32421">
      <w:pPr>
        <w:pStyle w:val="ListParagraph"/>
        <w:numPr>
          <w:ilvl w:val="0"/>
          <w:numId w:val="1"/>
        </w:numPr>
        <w:ind w:left="426"/>
        <w:jc w:val="both"/>
        <w:rPr>
          <w:rFonts w:ascii="Serca" w:hAnsi="Serca"/>
          <w:lang w:val="en-US"/>
        </w:rPr>
      </w:pPr>
      <w:r>
        <w:rPr>
          <w:rFonts w:ascii="Serca" w:hAnsi="Serca"/>
          <w:lang w:val="en-US"/>
        </w:rPr>
        <w:t>Berda</w:t>
      </w:r>
      <w:r w:rsidR="00B442EB">
        <w:rPr>
          <w:rFonts w:ascii="Serca" w:hAnsi="Serca"/>
          <w:lang w:val="en-US"/>
        </w:rPr>
        <w:t>sa</w:t>
      </w:r>
      <w:r>
        <w:rPr>
          <w:rFonts w:ascii="Serca" w:hAnsi="Serca"/>
          <w:lang w:val="en-US"/>
        </w:rPr>
        <w:t xml:space="preserve">rkan ayat tersebut, bukti cinta kepada Allah Swt. dapat ditunjukkan dengan taat kepada Nabi Muhammad Saw dan mengikuti apa yang beliau tunjukkan. Hal ini sesuai dengan firman Allah dalam ayat tersebut: </w:t>
      </w:r>
      <w:r>
        <w:rPr>
          <w:rFonts w:ascii="Serca" w:hAnsi="Serca"/>
          <w:i/>
          <w:iCs/>
          <w:lang w:val="en-US"/>
        </w:rPr>
        <w:t xml:space="preserve">“Katakanlah (Nabi Muhammad), “Jika kamu mencintai Allah, ikutilah aku ...” </w:t>
      </w:r>
      <w:r>
        <w:rPr>
          <w:rFonts w:ascii="Serca" w:hAnsi="Serca"/>
          <w:lang w:val="en-US"/>
        </w:rPr>
        <w:t>Kata “aku</w:t>
      </w:r>
      <w:r w:rsidR="005E13F3">
        <w:rPr>
          <w:rFonts w:ascii="Serca" w:hAnsi="Serca"/>
          <w:lang w:val="en-US"/>
        </w:rPr>
        <w:t>”</w:t>
      </w:r>
      <w:r>
        <w:rPr>
          <w:rFonts w:ascii="Serca" w:hAnsi="Serca"/>
          <w:lang w:val="en-US"/>
        </w:rPr>
        <w:t xml:space="preserve"> yang dimaksud dalam ayat tersebut adalah Nabi Muhammad </w:t>
      </w:r>
      <w:r w:rsidR="00B34819">
        <w:rPr>
          <w:rFonts w:ascii="Serca" w:hAnsi="Serca"/>
          <w:lang w:val="en-US"/>
        </w:rPr>
        <w:t>Saw.</w:t>
      </w:r>
      <w:r w:rsidR="00DB000F" w:rsidRPr="0085726C">
        <w:rPr>
          <w:rFonts w:ascii="Serca" w:hAnsi="Serca"/>
          <w:lang w:val="en-US"/>
        </w:rPr>
        <w:t xml:space="preserve"> </w:t>
      </w:r>
    </w:p>
    <w:p w14:paraId="2EB9C2E0" w14:textId="11033102" w:rsidR="00DB000F" w:rsidRDefault="00DB000F" w:rsidP="00DB000F">
      <w:pPr>
        <w:pStyle w:val="ListParagraph"/>
        <w:numPr>
          <w:ilvl w:val="0"/>
          <w:numId w:val="1"/>
        </w:numPr>
        <w:ind w:left="426"/>
        <w:rPr>
          <w:rFonts w:ascii="Serca" w:hAnsi="Serca"/>
          <w:lang w:val="en-US"/>
        </w:rPr>
      </w:pPr>
      <w:r w:rsidRPr="0085726C">
        <w:rPr>
          <w:rFonts w:ascii="Serca" w:hAnsi="Serca"/>
          <w:lang w:val="en-US"/>
        </w:rPr>
        <w:t xml:space="preserve"> </w:t>
      </w:r>
      <w:r w:rsidR="00681D8A">
        <w:rPr>
          <w:rFonts w:ascii="Serca" w:hAnsi="Serca"/>
          <w:lang w:val="en-US"/>
        </w:rPr>
        <w:t xml:space="preserve">Cara menghindari sifat </w:t>
      </w:r>
      <w:r w:rsidR="00681D8A">
        <w:rPr>
          <w:rFonts w:ascii="Serca" w:hAnsi="Serca"/>
          <w:i/>
          <w:iCs/>
          <w:lang w:val="en-US"/>
        </w:rPr>
        <w:t>gadab</w:t>
      </w:r>
      <w:r w:rsidR="00681D8A">
        <w:rPr>
          <w:rFonts w:ascii="Serca" w:hAnsi="Serca"/>
          <w:lang w:val="en-US"/>
        </w:rPr>
        <w:t>, yaitu:</w:t>
      </w:r>
    </w:p>
    <w:p w14:paraId="427BC6E9" w14:textId="4C4F99F8" w:rsidR="00681D8A" w:rsidRDefault="00681D8A" w:rsidP="00681D8A">
      <w:pPr>
        <w:pStyle w:val="ListParagraph"/>
        <w:ind w:left="426"/>
        <w:rPr>
          <w:rFonts w:ascii="Serca" w:hAnsi="Serca"/>
          <w:lang w:val="en-US"/>
        </w:rPr>
      </w:pPr>
      <w:r>
        <w:rPr>
          <w:rFonts w:ascii="Serca" w:hAnsi="Serca"/>
          <w:lang w:val="en-US"/>
        </w:rPr>
        <w:t>a. senantiasa memeriksa dan memperbaiki kekurangan diri</w:t>
      </w:r>
    </w:p>
    <w:p w14:paraId="24D2A00E" w14:textId="4188FC6A" w:rsidR="00681D8A" w:rsidRDefault="00681D8A" w:rsidP="00681D8A">
      <w:pPr>
        <w:pStyle w:val="ListParagraph"/>
        <w:ind w:left="426"/>
        <w:rPr>
          <w:rFonts w:ascii="Serca" w:hAnsi="Serca"/>
          <w:lang w:val="en-US"/>
        </w:rPr>
      </w:pPr>
      <w:r>
        <w:rPr>
          <w:rFonts w:ascii="Serca" w:hAnsi="Serca"/>
          <w:lang w:val="en-US"/>
        </w:rPr>
        <w:lastRenderedPageBreak/>
        <w:t>b. bersikap toleran terhadap perbedaan pendapat</w:t>
      </w:r>
    </w:p>
    <w:p w14:paraId="3F483CA9" w14:textId="102BAD4F" w:rsidR="00681D8A" w:rsidRPr="0085726C" w:rsidRDefault="00681D8A" w:rsidP="00681D8A">
      <w:pPr>
        <w:pStyle w:val="ListParagraph"/>
        <w:ind w:left="426"/>
        <w:rPr>
          <w:rFonts w:ascii="Serca" w:hAnsi="Serca"/>
          <w:lang w:val="en-US"/>
        </w:rPr>
      </w:pPr>
      <w:r>
        <w:rPr>
          <w:rFonts w:ascii="Serca" w:hAnsi="Serca"/>
          <w:lang w:val="en-US"/>
        </w:rPr>
        <w:t>c. menyadari bahwa marah tidak akan menyelesaikan masalah</w:t>
      </w:r>
    </w:p>
    <w:p w14:paraId="2775E956" w14:textId="4C09F5F5" w:rsidR="00DB000F" w:rsidRPr="0085726C" w:rsidRDefault="006337D5" w:rsidP="00DB000F">
      <w:pPr>
        <w:pStyle w:val="ListParagraph"/>
        <w:numPr>
          <w:ilvl w:val="0"/>
          <w:numId w:val="1"/>
        </w:numPr>
        <w:ind w:left="426"/>
        <w:rPr>
          <w:rFonts w:ascii="Serca" w:hAnsi="Serca"/>
          <w:lang w:val="en-US"/>
        </w:rPr>
      </w:pPr>
      <w:r>
        <w:rPr>
          <w:rFonts w:ascii="Serca" w:hAnsi="Serca"/>
          <w:lang w:val="en-US"/>
        </w:rPr>
        <w:t>Perilaku seorang muslim dalam menjaga agamanya dapat ditunjukkan dengan cara menunaikan Rukun Iman dan Rukun Islam, seperti salat tepat waktu, puasa di bulan Ramadan, menunaikan zakat dan haji</w:t>
      </w:r>
      <w:r w:rsidR="008F0D83">
        <w:rPr>
          <w:rFonts w:ascii="Serca" w:hAnsi="Serca"/>
          <w:lang w:val="en-US"/>
        </w:rPr>
        <w:t>, serta melaksanakan amalan yang bersifat sunah.</w:t>
      </w:r>
    </w:p>
    <w:p w14:paraId="71855989" w14:textId="352D87E1" w:rsidR="00DB000F" w:rsidRPr="0085726C" w:rsidRDefault="00A32421" w:rsidP="00A32421">
      <w:pPr>
        <w:pStyle w:val="ListParagraph"/>
        <w:numPr>
          <w:ilvl w:val="0"/>
          <w:numId w:val="1"/>
        </w:numPr>
        <w:ind w:left="426"/>
        <w:jc w:val="both"/>
        <w:rPr>
          <w:rFonts w:ascii="Serca" w:hAnsi="Serca"/>
          <w:lang w:val="en-US"/>
        </w:rPr>
      </w:pPr>
      <w:r>
        <w:rPr>
          <w:rFonts w:ascii="Serca" w:hAnsi="Serca"/>
          <w:lang w:val="en-US"/>
        </w:rPr>
        <w:t xml:space="preserve">Pelajaran yang dapat diambil dari kisah Wali Songo adalah pentingnya bersikap toleransi dan mengutamakan jalan damai dan strategi yang cerdas dalam melakukan perubahan. </w:t>
      </w:r>
    </w:p>
    <w:p w14:paraId="00E567AF" w14:textId="7BC75F77" w:rsidR="00DB000F" w:rsidRPr="0085726C" w:rsidRDefault="00DB000F">
      <w:pPr>
        <w:rPr>
          <w:rFonts w:ascii="Serca" w:hAnsi="Serca"/>
          <w:lang w:val="en-US"/>
        </w:rPr>
      </w:pPr>
    </w:p>
    <w:p w14:paraId="2AA64F98" w14:textId="3A48C165" w:rsidR="00DB000F" w:rsidRPr="0085726C" w:rsidRDefault="00411C0F">
      <w:pPr>
        <w:rPr>
          <w:rFonts w:ascii="Serca" w:hAnsi="Serca"/>
          <w:b/>
          <w:bCs/>
          <w:shd w:val="clear" w:color="auto" w:fill="FF9661"/>
          <w:lang w:val="en-US"/>
        </w:rPr>
      </w:pPr>
      <w:r>
        <w:rPr>
          <w:rFonts w:ascii="Serca" w:hAnsi="Serca"/>
          <w:b/>
          <w:bCs/>
          <w:shd w:val="clear" w:color="auto" w:fill="FF9661"/>
          <w:lang w:val="en-US"/>
        </w:rPr>
        <w:t xml:space="preserve">C. </w:t>
      </w:r>
      <w:r w:rsidR="00DB000F" w:rsidRPr="0085726C">
        <w:rPr>
          <w:rFonts w:ascii="Serca" w:hAnsi="Serca"/>
          <w:b/>
          <w:bCs/>
          <w:shd w:val="clear" w:color="auto" w:fill="FF9661"/>
          <w:lang w:val="en-US"/>
        </w:rPr>
        <w:t>Soal Tipe AKM</w:t>
      </w:r>
    </w:p>
    <w:p w14:paraId="7197C00F" w14:textId="74938B8C" w:rsidR="00D9382E" w:rsidRPr="0085726C" w:rsidRDefault="00D9382E" w:rsidP="00D9382E">
      <w:pPr>
        <w:pStyle w:val="ListParagraph"/>
        <w:numPr>
          <w:ilvl w:val="0"/>
          <w:numId w:val="3"/>
        </w:numPr>
        <w:ind w:left="284" w:hanging="142"/>
        <w:rPr>
          <w:rFonts w:ascii="Serca" w:hAnsi="Serca"/>
          <w:lang w:val="en-US"/>
        </w:rPr>
      </w:pPr>
      <w:r w:rsidRPr="0085726C">
        <w:rPr>
          <w:rFonts w:ascii="Serca" w:hAnsi="Serca"/>
          <w:b/>
          <w:bCs/>
          <w:lang w:val="en-US"/>
        </w:rPr>
        <w:t>Jawaban</w:t>
      </w:r>
      <w:r w:rsidRPr="0085726C">
        <w:rPr>
          <w:rFonts w:ascii="Serca" w:hAnsi="Serca"/>
          <w:b/>
          <w:bCs/>
          <w:lang w:val="en-US"/>
        </w:rPr>
        <w:tab/>
        <w:t>:</w:t>
      </w:r>
      <w:r>
        <w:rPr>
          <w:rFonts w:ascii="Serca" w:hAnsi="Serca"/>
          <w:b/>
          <w:bCs/>
          <w:lang w:val="en-US"/>
        </w:rPr>
        <w:t xml:space="preserve"> </w:t>
      </w:r>
      <w:r w:rsidR="004A3A39">
        <w:rPr>
          <w:rFonts w:ascii="Serca" w:hAnsi="Serca"/>
          <w:lang w:val="en-US"/>
        </w:rPr>
        <w:t>B</w:t>
      </w:r>
    </w:p>
    <w:p w14:paraId="58AF80F1" w14:textId="534B3B3F" w:rsidR="00DB000F" w:rsidRPr="00D9382E" w:rsidRDefault="00D9382E" w:rsidP="00C92625">
      <w:pPr>
        <w:ind w:left="142"/>
        <w:jc w:val="both"/>
        <w:rPr>
          <w:rFonts w:ascii="Serca" w:hAnsi="Serca"/>
          <w:lang w:val="en-US"/>
        </w:rPr>
      </w:pPr>
      <w:r w:rsidRPr="00D9382E">
        <w:rPr>
          <w:rFonts w:ascii="Serca" w:hAnsi="Serca"/>
          <w:b/>
          <w:bCs/>
          <w:lang w:val="en-US"/>
        </w:rPr>
        <w:t>Pembahasan</w:t>
      </w:r>
      <w:r w:rsidRPr="00D9382E">
        <w:rPr>
          <w:rFonts w:ascii="Serca" w:hAnsi="Serca"/>
          <w:b/>
          <w:bCs/>
          <w:lang w:val="en-US"/>
        </w:rPr>
        <w:tab/>
        <w:t>:</w:t>
      </w:r>
      <w:r>
        <w:rPr>
          <w:rFonts w:ascii="Serca" w:hAnsi="Serca"/>
          <w:b/>
          <w:bCs/>
          <w:lang w:val="en-US"/>
        </w:rPr>
        <w:t xml:space="preserve"> </w:t>
      </w:r>
      <w:r w:rsidR="00C92625" w:rsidRPr="00C92625">
        <w:rPr>
          <w:rFonts w:ascii="Serca" w:hAnsi="Serca"/>
          <w:lang w:val="en-US"/>
        </w:rPr>
        <w:t>Teks tersebut berisi tentan</w:t>
      </w:r>
      <w:r w:rsidR="00C92625">
        <w:rPr>
          <w:rFonts w:ascii="Serca" w:hAnsi="Serca"/>
          <w:lang w:val="en-US"/>
        </w:rPr>
        <w:t>g salah satu strategi Wali Songo, khususnya Sunan Kalijaga, dalam berdakwah, yaitu dengan memanfaatkan kesenian wayang. Sunan Kalijaga menggubah cerita wayang menjadi lain dari yang biasanya ditampilkan, yaitu sesuai dengan ajaran Islam. Sunan Kalijaga mengumpamakan wayang dengan kehidupan manusia sebagai khalifah di bumi dan menyisipkan tentang qada dan qadar Allah Swt.</w:t>
      </w:r>
    </w:p>
    <w:p w14:paraId="72E75210" w14:textId="7A00CBB4" w:rsidR="00B70613" w:rsidRDefault="00B70613" w:rsidP="008500FC">
      <w:pPr>
        <w:pStyle w:val="ListParagraph"/>
        <w:numPr>
          <w:ilvl w:val="0"/>
          <w:numId w:val="3"/>
        </w:numPr>
        <w:ind w:left="426"/>
        <w:jc w:val="both"/>
        <w:rPr>
          <w:rFonts w:ascii="Serca" w:hAnsi="Serca"/>
          <w:lang w:val="en-US"/>
        </w:rPr>
      </w:pPr>
      <w:r>
        <w:rPr>
          <w:rFonts w:ascii="Serca" w:hAnsi="Serca"/>
          <w:lang w:val="en-US"/>
        </w:rPr>
        <w:t>Proses islamisasi yang dilakukan oleh Wali Songo dengan memanfaatkan wayang dilakukan dengan cara menggubah isi cerita wayang yang disesuaikan dengan ajaran Islam. Dalam cerita pewayangan, Wali Songo, khususnya Sunan Kalijaga, menggunakan kalimat syahadat untuk mengibaratkan senjata terampuh bagi manusia. Jika dalam perspektif Hindu senjata tersebut diwujudkan dalam bentuk benda, Wali Songo mengubahnya dalam bentuk pernyataan tentang keyakinan terhadap Allah Swt. dan rasul-Nya.</w:t>
      </w:r>
    </w:p>
    <w:p w14:paraId="0B93C017" w14:textId="73CB72A7" w:rsidR="00A13A9E" w:rsidRPr="00B70613" w:rsidRDefault="00AF3D19" w:rsidP="008500FC">
      <w:pPr>
        <w:pStyle w:val="ListParagraph"/>
        <w:numPr>
          <w:ilvl w:val="0"/>
          <w:numId w:val="3"/>
        </w:numPr>
        <w:ind w:left="426"/>
        <w:jc w:val="both"/>
        <w:rPr>
          <w:rFonts w:ascii="Serca" w:hAnsi="Serca"/>
          <w:lang w:val="en-US"/>
        </w:rPr>
      </w:pPr>
      <w:r>
        <w:rPr>
          <w:rFonts w:ascii="Serca" w:hAnsi="Serca"/>
          <w:lang w:val="en-US"/>
        </w:rPr>
        <w:t xml:space="preserve">Sunan Kalijaga mengumpamakan wayang dengan kehidupan manusia yang selalu dituntut untuk berkreasi dalam menjalankan tugasnya sebagai khalifah Allah Swt. di muka bumi dan senantiasa sadar akan kehidupannya </w:t>
      </w:r>
      <w:r w:rsidR="00DF522C">
        <w:rPr>
          <w:rFonts w:ascii="Serca" w:hAnsi="Serca"/>
          <w:lang w:val="en-US"/>
        </w:rPr>
        <w:t xml:space="preserve">yang diatur dalam hal-hal tertentu, seperti mati, jodoh, dan rezeki. </w:t>
      </w:r>
    </w:p>
    <w:p w14:paraId="777BB565" w14:textId="25ACD801" w:rsidR="00DB000F" w:rsidRDefault="005244C1" w:rsidP="008500FC">
      <w:pPr>
        <w:pStyle w:val="ListParagraph"/>
        <w:numPr>
          <w:ilvl w:val="0"/>
          <w:numId w:val="3"/>
        </w:numPr>
        <w:ind w:left="426"/>
        <w:jc w:val="both"/>
        <w:rPr>
          <w:rFonts w:ascii="Serca" w:hAnsi="Serca"/>
          <w:lang w:val="en-US"/>
        </w:rPr>
      </w:pPr>
      <w:r w:rsidRPr="00CD2A32">
        <w:rPr>
          <w:rFonts w:ascii="Serca" w:hAnsi="Serca"/>
          <w:b/>
          <w:bCs/>
          <w:lang w:val="en-US"/>
        </w:rPr>
        <w:t>Pendekatan fisiologis:</w:t>
      </w:r>
      <w:r>
        <w:rPr>
          <w:rFonts w:ascii="Serca" w:hAnsi="Serca"/>
          <w:lang w:val="en-US"/>
        </w:rPr>
        <w:t xml:space="preserve"> menekankan regulasi tubuh ketika sedang marah, seperti merendahkan posisi badan, seperti duduk dan berbaring, menarik nafas panjang sebelum marah, minum air hangat, serta melakukan kegiatan fisik dengan berolahraga dan sebagainya untuk mengarahkan dorongan energi yang besar.</w:t>
      </w:r>
    </w:p>
    <w:p w14:paraId="074AD391" w14:textId="723E3AC2" w:rsidR="005244C1" w:rsidRDefault="005244C1" w:rsidP="008500FC">
      <w:pPr>
        <w:pStyle w:val="ListParagraph"/>
        <w:ind w:left="426"/>
        <w:jc w:val="both"/>
        <w:rPr>
          <w:rFonts w:ascii="Serca" w:hAnsi="Serca"/>
          <w:lang w:val="en-US"/>
        </w:rPr>
      </w:pPr>
      <w:r w:rsidRPr="00CD2A32">
        <w:rPr>
          <w:rFonts w:ascii="Serca" w:hAnsi="Serca"/>
          <w:b/>
          <w:bCs/>
          <w:lang w:val="en-US"/>
        </w:rPr>
        <w:t xml:space="preserve">Pendekatan psikologis: </w:t>
      </w:r>
      <w:r>
        <w:rPr>
          <w:rFonts w:ascii="Serca" w:hAnsi="Serca"/>
          <w:lang w:val="en-US"/>
        </w:rPr>
        <w:t xml:space="preserve">menyadari bahwa kita sedang marah, berpikir ulang terhadap tertundanya keinginan, memikirkan sisi positif dari kejadian yang tidak menyenangkan, memikirkan dampak negatif marah bagi kesehatan, berbagi isi hati dengan orang lain, dan </w:t>
      </w:r>
      <w:r w:rsidR="00CD2A32">
        <w:rPr>
          <w:rFonts w:ascii="Serca" w:hAnsi="Serca"/>
          <w:lang w:val="en-US"/>
        </w:rPr>
        <w:t>menyalurkan hobi dengan berkarya.</w:t>
      </w:r>
    </w:p>
    <w:p w14:paraId="58611385" w14:textId="149F1126" w:rsidR="00CD2A32" w:rsidRPr="0085726C" w:rsidRDefault="00CD2A32" w:rsidP="008500FC">
      <w:pPr>
        <w:pStyle w:val="ListParagraph"/>
        <w:ind w:left="426"/>
        <w:jc w:val="both"/>
        <w:rPr>
          <w:rFonts w:ascii="Serca" w:hAnsi="Serca"/>
          <w:lang w:val="en-US"/>
        </w:rPr>
      </w:pPr>
      <w:r w:rsidRPr="008500FC">
        <w:rPr>
          <w:rFonts w:ascii="Serca" w:hAnsi="Serca"/>
          <w:b/>
          <w:bCs/>
          <w:lang w:val="en-US"/>
        </w:rPr>
        <w:t>Pendekatan religius:</w:t>
      </w:r>
      <w:r>
        <w:rPr>
          <w:rFonts w:ascii="Serca" w:hAnsi="Serca"/>
          <w:lang w:val="en-US"/>
        </w:rPr>
        <w:t xml:space="preserve"> </w:t>
      </w:r>
      <w:r w:rsidR="00360A0C">
        <w:rPr>
          <w:rFonts w:ascii="Serca" w:hAnsi="Serca"/>
          <w:lang w:val="en-US"/>
        </w:rPr>
        <w:t>marah tidak sepenuhnya dilarang, tetapi boleh marah jika melihat atau mendengar sesuatu yang dibenci Allah Swt. Marah bukan sesuatu yang bisa dihilangkan, tetapi dapat dikendalikan.</w:t>
      </w:r>
    </w:p>
    <w:p w14:paraId="2D8A37FB" w14:textId="0935F886" w:rsidR="00DB000F" w:rsidRPr="0085726C" w:rsidRDefault="008500FC" w:rsidP="000B169C">
      <w:pPr>
        <w:pStyle w:val="ListParagraph"/>
        <w:numPr>
          <w:ilvl w:val="0"/>
          <w:numId w:val="3"/>
        </w:numPr>
        <w:ind w:left="426"/>
        <w:jc w:val="both"/>
        <w:rPr>
          <w:rFonts w:ascii="Serca" w:hAnsi="Serca"/>
          <w:lang w:val="en-US"/>
        </w:rPr>
      </w:pPr>
      <w:r>
        <w:rPr>
          <w:rFonts w:ascii="Serca" w:hAnsi="Serca"/>
          <w:lang w:val="en-US"/>
        </w:rPr>
        <w:t xml:space="preserve">Marah saat dihadapkan pada sesuatu yang dibenci atau dilarang Allah Swt., tetapi berusaha mengendalikan dan menguasai marah jika celaan </w:t>
      </w:r>
      <w:r>
        <w:rPr>
          <w:rFonts w:ascii="Serca" w:hAnsi="Serca"/>
          <w:lang w:val="en-US"/>
        </w:rPr>
        <w:lastRenderedPageBreak/>
        <w:t>ditujukan kepada diri sendiri sehingga tidak berdampak negatif yang membahayakan diri sendiri maupun orang lain.</w:t>
      </w:r>
    </w:p>
    <w:p w14:paraId="0B6011F7" w14:textId="58EA0ACA" w:rsidR="00DB000F" w:rsidRPr="0085726C" w:rsidRDefault="00B70613" w:rsidP="00B70613">
      <w:pPr>
        <w:pStyle w:val="ListParagraph"/>
        <w:numPr>
          <w:ilvl w:val="0"/>
          <w:numId w:val="3"/>
        </w:numPr>
        <w:ind w:left="426"/>
        <w:jc w:val="both"/>
        <w:rPr>
          <w:rFonts w:ascii="Serca" w:hAnsi="Serca"/>
          <w:lang w:val="en-US"/>
        </w:rPr>
      </w:pPr>
      <w:r>
        <w:rPr>
          <w:rFonts w:ascii="Serca" w:hAnsi="Serca"/>
          <w:lang w:val="en-US"/>
        </w:rPr>
        <w:t>Menekankan regulasi tubuh ketika sedang marah dilakukan dengan cara merendahkan posisi badan, seperti duduk dan berbaring.</w:t>
      </w:r>
    </w:p>
    <w:p w14:paraId="088C1574" w14:textId="428A74AA" w:rsidR="00DC5C2E" w:rsidRDefault="00DC5C2E" w:rsidP="00092CF2">
      <w:pPr>
        <w:pStyle w:val="ListParagraph"/>
        <w:numPr>
          <w:ilvl w:val="0"/>
          <w:numId w:val="3"/>
        </w:numPr>
        <w:ind w:left="426"/>
        <w:jc w:val="both"/>
        <w:rPr>
          <w:rFonts w:ascii="Serca" w:hAnsi="Serca"/>
          <w:lang w:val="en-US"/>
        </w:rPr>
      </w:pPr>
      <w:r>
        <w:rPr>
          <w:rFonts w:ascii="Serca" w:hAnsi="Serca"/>
          <w:lang w:val="en-US"/>
        </w:rPr>
        <w:t>Pendekatan yang sesuai dengan teks adalah pendekatan psikologis, religiu</w:t>
      </w:r>
      <w:r w:rsidR="00BA0EB7">
        <w:rPr>
          <w:rFonts w:ascii="Serca" w:hAnsi="Serca"/>
          <w:lang w:val="en-US"/>
        </w:rPr>
        <w:t>s</w:t>
      </w:r>
      <w:r>
        <w:rPr>
          <w:rFonts w:ascii="Serca" w:hAnsi="Serca"/>
          <w:lang w:val="en-US"/>
        </w:rPr>
        <w:t>, dan fisiologis. Dalam teks tidak disebutkan mengenai pendekatan komunikatif dan persuasif.</w:t>
      </w:r>
    </w:p>
    <w:p w14:paraId="4CE3CF37" w14:textId="6C22A7CB" w:rsidR="00DB000F" w:rsidRPr="0085726C" w:rsidRDefault="00092CF2" w:rsidP="00092CF2">
      <w:pPr>
        <w:pStyle w:val="ListParagraph"/>
        <w:numPr>
          <w:ilvl w:val="0"/>
          <w:numId w:val="3"/>
        </w:numPr>
        <w:ind w:left="426"/>
        <w:jc w:val="both"/>
        <w:rPr>
          <w:rFonts w:ascii="Serca" w:hAnsi="Serca"/>
          <w:lang w:val="en-US"/>
        </w:rPr>
      </w:pPr>
      <w:r>
        <w:rPr>
          <w:rFonts w:ascii="Serca" w:hAnsi="Serca"/>
          <w:lang w:val="en-US"/>
        </w:rPr>
        <w:t xml:space="preserve">Kesimpulan dari teks tersebut adalah bahwa marah merupakan sikap yang </w:t>
      </w:r>
      <w:r w:rsidR="00AB1F6E">
        <w:rPr>
          <w:rFonts w:ascii="Serca" w:hAnsi="Serca"/>
          <w:lang w:val="en-US"/>
        </w:rPr>
        <w:t>memiliki dampak</w:t>
      </w:r>
      <w:r>
        <w:rPr>
          <w:rFonts w:ascii="Serca" w:hAnsi="Serca"/>
          <w:lang w:val="en-US"/>
        </w:rPr>
        <w:t xml:space="preserve"> buruk </w:t>
      </w:r>
      <w:r w:rsidR="00AB1F6E">
        <w:rPr>
          <w:rFonts w:ascii="Serca" w:hAnsi="Serca"/>
          <w:lang w:val="en-US"/>
        </w:rPr>
        <w:t>sehingga harus dikendalikan. Mengendalikan marah dapat dilakukan dengan berbagai cara, baik melalui pendekatan fisiologis, psikologis, maupun religius. Pendekatan fisiologis adalah pendekatan yang berkaitan fisik sehingga dapat dilakukan dengan cara merendahkan posisi tubuh menjadi duduk atau berbaring dan menyalurkannya pada kegiatan fisik seperti olahraga. Adapun pendekatan psikologis berkaitan dengan mental sehingga dengan pendekatan ini, marah dapat dikendalikan dengan cara berpikir positif atas kejadian yang tidak menyenangkan sebagai penyebab marah, memikirkan dampak negatif marah, atau dengan berbagi isi hati kepada orang lain agar lebih tenang. Adapun dari sisi religius, marah merupakan hal yang tidak dapat dihilangkan, tetapi dapat dikendalikan dan dikuasai. Marah diperbolehkan dalam hal tertentu, seperti melihat kezaliman.</w:t>
      </w:r>
    </w:p>
    <w:sectPr w:rsidR="00DB000F" w:rsidRPr="008572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rca">
    <w:altName w:val="Courier New"/>
    <w:panose1 w:val="00000000000000000000"/>
    <w:charset w:val="00"/>
    <w:family w:val="modern"/>
    <w:notTrueType/>
    <w:pitch w:val="variable"/>
    <w:sig w:usb0="00000001" w:usb1="00000000" w:usb2="00000000" w:usb3="00000000" w:csb0="00000093" w:csb1="00000000"/>
  </w:font>
  <w:font w:name="Adobe Naskh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6AE934CC"/>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00F"/>
    <w:rsid w:val="00004967"/>
    <w:rsid w:val="00021CA4"/>
    <w:rsid w:val="00092CF2"/>
    <w:rsid w:val="000B169C"/>
    <w:rsid w:val="001275B7"/>
    <w:rsid w:val="0014151C"/>
    <w:rsid w:val="001757F3"/>
    <w:rsid w:val="001E262B"/>
    <w:rsid w:val="00211B13"/>
    <w:rsid w:val="0029222A"/>
    <w:rsid w:val="002926B7"/>
    <w:rsid w:val="002C7873"/>
    <w:rsid w:val="002D32A5"/>
    <w:rsid w:val="00360A0C"/>
    <w:rsid w:val="003C1354"/>
    <w:rsid w:val="003F5B31"/>
    <w:rsid w:val="003F7E2D"/>
    <w:rsid w:val="00411C0F"/>
    <w:rsid w:val="004218A7"/>
    <w:rsid w:val="0042501A"/>
    <w:rsid w:val="0044034B"/>
    <w:rsid w:val="004578BE"/>
    <w:rsid w:val="004979C9"/>
    <w:rsid w:val="004A3A39"/>
    <w:rsid w:val="005244C1"/>
    <w:rsid w:val="00584E95"/>
    <w:rsid w:val="005D4CC0"/>
    <w:rsid w:val="005E13F3"/>
    <w:rsid w:val="006337D5"/>
    <w:rsid w:val="00681D8A"/>
    <w:rsid w:val="0072258D"/>
    <w:rsid w:val="00732395"/>
    <w:rsid w:val="007D033F"/>
    <w:rsid w:val="007F48DD"/>
    <w:rsid w:val="00824882"/>
    <w:rsid w:val="008500FC"/>
    <w:rsid w:val="0085726C"/>
    <w:rsid w:val="008A345B"/>
    <w:rsid w:val="008F0D83"/>
    <w:rsid w:val="00974F16"/>
    <w:rsid w:val="009B385D"/>
    <w:rsid w:val="009B5596"/>
    <w:rsid w:val="00A13A9E"/>
    <w:rsid w:val="00A26032"/>
    <w:rsid w:val="00A31EC9"/>
    <w:rsid w:val="00A32421"/>
    <w:rsid w:val="00A9679B"/>
    <w:rsid w:val="00AB1F6E"/>
    <w:rsid w:val="00AE2731"/>
    <w:rsid w:val="00AF0956"/>
    <w:rsid w:val="00AF3D19"/>
    <w:rsid w:val="00B34819"/>
    <w:rsid w:val="00B442EB"/>
    <w:rsid w:val="00B70613"/>
    <w:rsid w:val="00B77B82"/>
    <w:rsid w:val="00B91F5D"/>
    <w:rsid w:val="00BA0EB7"/>
    <w:rsid w:val="00BD391D"/>
    <w:rsid w:val="00BE3628"/>
    <w:rsid w:val="00C035A5"/>
    <w:rsid w:val="00C44132"/>
    <w:rsid w:val="00C666F6"/>
    <w:rsid w:val="00C92625"/>
    <w:rsid w:val="00CD2A32"/>
    <w:rsid w:val="00D113A6"/>
    <w:rsid w:val="00D9382E"/>
    <w:rsid w:val="00D954F0"/>
    <w:rsid w:val="00DA40DC"/>
    <w:rsid w:val="00DA7CC7"/>
    <w:rsid w:val="00DB000F"/>
    <w:rsid w:val="00DC5C2E"/>
    <w:rsid w:val="00DF522C"/>
    <w:rsid w:val="00E15DE8"/>
    <w:rsid w:val="00E55917"/>
    <w:rsid w:val="00E72C5D"/>
    <w:rsid w:val="00EB3C50"/>
    <w:rsid w:val="00F13D8B"/>
    <w:rsid w:val="00F3071A"/>
    <w:rsid w:val="00F53517"/>
    <w:rsid w:val="00F644B4"/>
    <w:rsid w:val="00F67A86"/>
    <w:rsid w:val="00FE6A79"/>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1,Body of text+2,Body of text+3,List Paragraph11"/>
    <w:basedOn w:val="Normal"/>
    <w:link w:val="ListParagraphChar"/>
    <w:uiPriority w:val="34"/>
    <w:qFormat/>
    <w:rsid w:val="00DB000F"/>
    <w:pPr>
      <w:ind w:left="720"/>
      <w:contextualSpacing/>
    </w:pPr>
  </w:style>
  <w:style w:type="character" w:customStyle="1" w:styleId="ListParagraphChar">
    <w:name w:val="List Paragraph Char"/>
    <w:aliases w:val="Body of text Char,List Paragraph1 Char,Body of text+1 Char,Body of text+2 Char,Body of text+3 Char,List Paragraph11 Char"/>
    <w:link w:val="ListParagraph"/>
    <w:uiPriority w:val="34"/>
    <w:rsid w:val="001E2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5</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Muhammad Faqih Alim</cp:lastModifiedBy>
  <cp:revision>67</cp:revision>
  <dcterms:created xsi:type="dcterms:W3CDTF">2022-05-17T11:04:00Z</dcterms:created>
  <dcterms:modified xsi:type="dcterms:W3CDTF">2022-05-25T02:30:00Z</dcterms:modified>
</cp:coreProperties>
</file>